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DE364" w14:textId="77777777" w:rsidR="006F5FD0" w:rsidRPr="00B33EE6" w:rsidRDefault="006F5FD0">
      <w:pPr>
        <w:jc w:val="center"/>
        <w:rPr>
          <w:rStyle w:val="Strong"/>
          <w:sz w:val="28"/>
          <w:szCs w:val="28"/>
          <w:lang w:val="en-GB"/>
        </w:rPr>
      </w:pPr>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bookmarkStart w:id="0" w:name="_GoBack"/>
      <w:bookmarkEnd w:id="0"/>
    </w:p>
    <w:p w14:paraId="047E56CB" w14:textId="77777777" w:rsidR="004A721B" w:rsidRDefault="004A721B">
      <w:pPr>
        <w:jc w:val="center"/>
        <w:rPr>
          <w:rStyle w:val="Strong"/>
          <w:sz w:val="28"/>
          <w:szCs w:val="28"/>
          <w:lang w:val="en-GB"/>
        </w:rPr>
      </w:pPr>
      <w:r w:rsidRPr="006605FD">
        <w:rPr>
          <w:b/>
          <w:szCs w:val="22"/>
        </w:rPr>
        <w:t>Development of online platform – social network for youth activities</w:t>
      </w:r>
      <w:r w:rsidRPr="00B33EE6">
        <w:rPr>
          <w:rStyle w:val="Strong"/>
          <w:sz w:val="28"/>
          <w:szCs w:val="28"/>
          <w:lang w:val="en-GB"/>
        </w:rPr>
        <w:t xml:space="preserve"> </w:t>
      </w:r>
    </w:p>
    <w:p w14:paraId="500EB488" w14:textId="77777777" w:rsidR="00571687" w:rsidRPr="00B33EE6" w:rsidRDefault="00571687" w:rsidP="00584BF4">
      <w:pPr>
        <w:ind w:left="709" w:hanging="349"/>
        <w:outlineLvl w:val="0"/>
        <w:rPr>
          <w:rStyle w:val="Strong"/>
          <w:sz w:val="22"/>
          <w:szCs w:val="22"/>
          <w:lang w:val="en-GB"/>
        </w:rPr>
      </w:pPr>
    </w:p>
    <w:p w14:paraId="5F30B413"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1834AD97" w14:textId="77777777" w:rsidR="004A721B" w:rsidRPr="00080B38" w:rsidRDefault="004A721B" w:rsidP="00584BF4">
      <w:pPr>
        <w:ind w:left="709" w:hanging="349"/>
        <w:outlineLvl w:val="0"/>
        <w:rPr>
          <w:bCs/>
          <w:szCs w:val="22"/>
        </w:rPr>
      </w:pPr>
      <w:r w:rsidRPr="00080B38">
        <w:rPr>
          <w:bCs/>
          <w:szCs w:val="22"/>
        </w:rPr>
        <w:t>CB007.2.22.143-3</w:t>
      </w:r>
    </w:p>
    <w:p w14:paraId="440B15F1" w14:textId="598D2E43" w:rsidR="006F5FD0" w:rsidRPr="00B33EE6" w:rsidRDefault="007727F3" w:rsidP="00584BF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7855A832" w14:textId="619D8999" w:rsidR="006F5FD0" w:rsidRPr="00080B38" w:rsidRDefault="00AD1E4D" w:rsidP="004A721B">
      <w:pPr>
        <w:ind w:left="426" w:hanging="66"/>
        <w:outlineLvl w:val="0"/>
        <w:rPr>
          <w:bCs/>
          <w:szCs w:val="22"/>
        </w:rPr>
      </w:pPr>
      <w:r w:rsidRPr="00080B38">
        <w:rPr>
          <w:bCs/>
          <w:szCs w:val="22"/>
        </w:rPr>
        <w:t>Simplified</w:t>
      </w:r>
      <w:r w:rsidR="00584BF4" w:rsidRPr="00080B38">
        <w:rPr>
          <w:bCs/>
          <w:szCs w:val="22"/>
        </w:rPr>
        <w:t xml:space="preserve"> </w:t>
      </w:r>
    </w:p>
    <w:p w14:paraId="09228AB7" w14:textId="77777777" w:rsidR="00971962" w:rsidRPr="00B33EE6" w:rsidRDefault="006F5FD0" w:rsidP="00971962">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64D93DDC" w14:textId="77777777" w:rsidR="002A6AEE" w:rsidRPr="002A6AEE" w:rsidRDefault="002A6AEE" w:rsidP="002A6AEE">
      <w:pPr>
        <w:ind w:left="709" w:hanging="349"/>
        <w:outlineLvl w:val="0"/>
        <w:rPr>
          <w:lang w:val="en-GB"/>
        </w:rPr>
      </w:pPr>
      <w:r w:rsidRPr="002A6AEE">
        <w:rPr>
          <w:lang w:val="en-GB"/>
        </w:rPr>
        <w:t>Interreg - IPA CBC Bulgaria – Serbia Programme</w:t>
      </w:r>
    </w:p>
    <w:p w14:paraId="6A819332" w14:textId="70A9CE28" w:rsidR="002A6AEE" w:rsidRPr="00080B38" w:rsidRDefault="002A6AEE" w:rsidP="002A6AEE">
      <w:pPr>
        <w:ind w:left="709" w:hanging="349"/>
        <w:outlineLvl w:val="0"/>
        <w:rPr>
          <w:bCs/>
        </w:rPr>
      </w:pPr>
      <w:r w:rsidRPr="00080B38">
        <w:rPr>
          <w:bCs/>
        </w:rPr>
        <w:t>CCI Number 2014TC16I5CB007-2</w:t>
      </w:r>
    </w:p>
    <w:p w14:paraId="113C5036" w14:textId="5B691CC5" w:rsidR="006F5FD0" w:rsidRPr="00B33EE6" w:rsidRDefault="006F5FD0" w:rsidP="002A6AEE">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51DDE116" w14:textId="13B52E26" w:rsidR="00502217" w:rsidRPr="00080B38" w:rsidRDefault="00551429" w:rsidP="00080B38">
      <w:pPr>
        <w:ind w:left="709" w:hanging="349"/>
        <w:outlineLvl w:val="0"/>
        <w:rPr>
          <w:bCs/>
          <w:szCs w:val="22"/>
        </w:rPr>
      </w:pPr>
      <w:r w:rsidRPr="00080B38">
        <w:rPr>
          <w:bCs/>
        </w:rPr>
        <w:t>Budget line</w:t>
      </w:r>
      <w:r w:rsidR="00080B38" w:rsidRPr="00080B38">
        <w:rPr>
          <w:bCs/>
        </w:rPr>
        <w:t xml:space="preserve"> 4.9, row 2</w:t>
      </w:r>
    </w:p>
    <w:p w14:paraId="4810EF0B"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197C9942" w14:textId="77777777" w:rsidR="00E63317" w:rsidRPr="00080B38" w:rsidRDefault="00E63317" w:rsidP="004A721B">
      <w:pPr>
        <w:ind w:left="709" w:hanging="349"/>
        <w:outlineLvl w:val="0"/>
        <w:rPr>
          <w:bCs/>
          <w:szCs w:val="22"/>
        </w:rPr>
      </w:pPr>
      <w:r w:rsidRPr="00080B38">
        <w:rPr>
          <w:bCs/>
          <w:szCs w:val="22"/>
        </w:rPr>
        <w:t>Association Union for Bulgaria</w:t>
      </w:r>
    </w:p>
    <w:p w14:paraId="36EA52D1" w14:textId="3A3732B9" w:rsidR="006F5FD0" w:rsidRPr="00B33EE6" w:rsidRDefault="00550423">
      <w:pPr>
        <w:rPr>
          <w:sz w:val="22"/>
          <w:szCs w:val="22"/>
          <w:lang w:val="en-GB"/>
        </w:rPr>
      </w:pPr>
      <w:r>
        <w:rPr>
          <w:noProof/>
          <w:snapToGrid/>
          <w:sz w:val="22"/>
          <w:szCs w:val="22"/>
          <w:lang w:val="en-GB"/>
        </w:rPr>
        <mc:AlternateContent>
          <mc:Choice Requires="wps">
            <w:drawing>
              <wp:anchor distT="0" distB="0" distL="114300" distR="114300" simplePos="0" relativeHeight="251655680" behindDoc="0" locked="0" layoutInCell="0" allowOverlap="1" wp14:anchorId="12EBB2F6" wp14:editId="6444B095">
                <wp:simplePos x="0" y="0"/>
                <wp:positionH relativeFrom="column">
                  <wp:posOffset>0</wp:posOffset>
                </wp:positionH>
                <wp:positionV relativeFrom="paragraph">
                  <wp:posOffset>152400</wp:posOffset>
                </wp:positionV>
                <wp:extent cx="5943600"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444B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" o:allowincell="f" strokecolor="#d4d4d4" strokeweight="1.75pt">
                <v:shadow on="t" offset="0,-1pt"/>
              </v:line>
            </w:pict>
          </mc:Fallback>
        </mc:AlternateContent>
      </w:r>
    </w:p>
    <w:p w14:paraId="5677D9E4" w14:textId="77777777" w:rsidR="006F5FD0" w:rsidRPr="00B33EE6" w:rsidRDefault="006F5FD0" w:rsidP="00D517A4">
      <w:pPr>
        <w:jc w:val="center"/>
        <w:rPr>
          <w:sz w:val="28"/>
          <w:szCs w:val="28"/>
          <w:lang w:val="en-GB"/>
        </w:rPr>
      </w:pPr>
      <w:r w:rsidRPr="00B33EE6">
        <w:rPr>
          <w:rStyle w:val="Strong"/>
          <w:sz w:val="28"/>
          <w:szCs w:val="28"/>
          <w:lang w:val="en-GB"/>
        </w:rPr>
        <w:t>CONTRACT SPECIFICATION</w:t>
      </w:r>
    </w:p>
    <w:p w14:paraId="4EEEE1F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3D605870" w14:textId="2BD4DA5F" w:rsidR="006F5FD0" w:rsidRPr="00080B38" w:rsidRDefault="006F5FD0" w:rsidP="004A721B">
      <w:pPr>
        <w:ind w:left="709" w:hanging="349"/>
        <w:outlineLvl w:val="0"/>
        <w:rPr>
          <w:bCs/>
          <w:szCs w:val="22"/>
        </w:rPr>
      </w:pPr>
      <w:r w:rsidRPr="00080B38">
        <w:rPr>
          <w:bCs/>
        </w:rPr>
        <w:t>Global price</w:t>
      </w:r>
    </w:p>
    <w:p w14:paraId="342D9D00" w14:textId="77777777" w:rsidR="006F5FD0" w:rsidRPr="00B33EE6" w:rsidRDefault="006F5FD0" w:rsidP="00584BF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6E8B6AD3" w14:textId="77777777" w:rsidR="00080B38" w:rsidRPr="00080B38" w:rsidRDefault="00080B38" w:rsidP="00080B38">
      <w:pPr>
        <w:pStyle w:val="Blockquote"/>
        <w:jc w:val="both"/>
        <w:rPr>
          <w:rStyle w:val="Emphasis"/>
          <w:i w:val="0"/>
          <w:sz w:val="22"/>
          <w:szCs w:val="22"/>
          <w:lang w:val="en-GB"/>
        </w:rPr>
      </w:pPr>
      <w:r w:rsidRPr="00080B38">
        <w:rPr>
          <w:rStyle w:val="Emphasis"/>
          <w:i w:val="0"/>
          <w:sz w:val="22"/>
          <w:szCs w:val="22"/>
          <w:lang w:val="en-GB"/>
        </w:rPr>
        <w:t>Social networks are the foundation and environment for many youth activities these days. But although they provide almost limitless connectivity and communication capabilities, networks like Facebook and Twitter do not offer structured, targeted, and professional information. The aim of this activity is to create an on-line platform that will provide the contact and communication environment, knowledge and tools of youth activists and organizations from cross-border areas.</w:t>
      </w:r>
    </w:p>
    <w:p w14:paraId="758E00EF" w14:textId="77777777" w:rsidR="00080B38" w:rsidRPr="00080B38" w:rsidRDefault="00080B38" w:rsidP="00080B38">
      <w:pPr>
        <w:pStyle w:val="Blockquote"/>
        <w:jc w:val="both"/>
        <w:rPr>
          <w:rStyle w:val="Emphasis"/>
          <w:i w:val="0"/>
          <w:sz w:val="22"/>
          <w:szCs w:val="22"/>
          <w:lang w:val="en-GB"/>
        </w:rPr>
      </w:pPr>
      <w:r w:rsidRPr="00080B38">
        <w:rPr>
          <w:rStyle w:val="Emphasis"/>
          <w:i w:val="0"/>
          <w:sz w:val="22"/>
          <w:szCs w:val="22"/>
          <w:lang w:val="en-GB"/>
        </w:rPr>
        <w:t>The functionalities:</w:t>
      </w:r>
    </w:p>
    <w:p w14:paraId="63C6BA65" w14:textId="77777777" w:rsidR="00080B38" w:rsidRPr="00080B38" w:rsidRDefault="00080B38" w:rsidP="00080B38">
      <w:pPr>
        <w:pStyle w:val="Blockquote"/>
        <w:jc w:val="both"/>
        <w:rPr>
          <w:rStyle w:val="Emphasis"/>
          <w:i w:val="0"/>
          <w:sz w:val="22"/>
          <w:szCs w:val="22"/>
          <w:lang w:val="en-GB"/>
        </w:rPr>
      </w:pPr>
      <w:r w:rsidRPr="00080B38">
        <w:rPr>
          <w:rStyle w:val="Emphasis"/>
          <w:i w:val="0"/>
          <w:sz w:val="22"/>
          <w:szCs w:val="22"/>
          <w:lang w:val="en-GB"/>
        </w:rPr>
        <w:t>• The platform will provide access to all the results, materials and information, created from the project.</w:t>
      </w:r>
    </w:p>
    <w:p w14:paraId="59E9B258" w14:textId="77777777" w:rsidR="00080B38" w:rsidRPr="00080B38" w:rsidRDefault="00080B38" w:rsidP="00080B38">
      <w:pPr>
        <w:pStyle w:val="Blockquote"/>
        <w:jc w:val="both"/>
        <w:rPr>
          <w:rStyle w:val="Emphasis"/>
          <w:i w:val="0"/>
          <w:sz w:val="22"/>
          <w:szCs w:val="22"/>
          <w:lang w:val="en-GB"/>
        </w:rPr>
      </w:pPr>
      <w:r w:rsidRPr="00080B38">
        <w:rPr>
          <w:rStyle w:val="Emphasis"/>
          <w:i w:val="0"/>
          <w:sz w:val="22"/>
          <w:szCs w:val="22"/>
          <w:lang w:val="en-GB"/>
        </w:rPr>
        <w:lastRenderedPageBreak/>
        <w:t>• It will give opportunity to young activists and youth organizations from the cross-border area to create their profiles in order to make contacts and communicate with similar subjects from the area.</w:t>
      </w:r>
    </w:p>
    <w:p w14:paraId="756BCB42" w14:textId="77777777" w:rsidR="00080B38" w:rsidRPr="00080B38" w:rsidRDefault="00080B38" w:rsidP="00080B38">
      <w:pPr>
        <w:pStyle w:val="Blockquote"/>
        <w:jc w:val="both"/>
        <w:rPr>
          <w:rStyle w:val="Emphasis"/>
          <w:i w:val="0"/>
          <w:sz w:val="22"/>
          <w:szCs w:val="22"/>
          <w:lang w:val="en-GB"/>
        </w:rPr>
      </w:pPr>
      <w:r w:rsidRPr="00080B38">
        <w:rPr>
          <w:rStyle w:val="Emphasis"/>
          <w:i w:val="0"/>
          <w:sz w:val="22"/>
          <w:szCs w:val="22"/>
          <w:lang w:val="en-GB"/>
        </w:rPr>
        <w:t>• It will provide opportunity to the register users to exchange important information about events, projects, activities, problems of the local communities, instruments and approaches for solution of such problems etc.;</w:t>
      </w:r>
    </w:p>
    <w:p w14:paraId="43619564" w14:textId="77777777" w:rsidR="00080B38" w:rsidRPr="00080B38" w:rsidRDefault="00080B38" w:rsidP="00080B38">
      <w:pPr>
        <w:pStyle w:val="Blockquote"/>
        <w:jc w:val="both"/>
        <w:rPr>
          <w:rStyle w:val="Emphasis"/>
          <w:i w:val="0"/>
          <w:sz w:val="22"/>
          <w:szCs w:val="22"/>
          <w:lang w:val="en-GB"/>
        </w:rPr>
      </w:pPr>
      <w:r w:rsidRPr="00080B38">
        <w:rPr>
          <w:rStyle w:val="Emphasis"/>
          <w:i w:val="0"/>
          <w:sz w:val="22"/>
          <w:szCs w:val="22"/>
          <w:lang w:val="en-GB"/>
        </w:rPr>
        <w:t>• The platform will provide the users with the tools to organize and register for events and activities.</w:t>
      </w:r>
    </w:p>
    <w:p w14:paraId="11AD0542" w14:textId="77777777" w:rsidR="00080B38" w:rsidRPr="00080B38" w:rsidRDefault="00080B38" w:rsidP="00080B38">
      <w:pPr>
        <w:pStyle w:val="Blockquote"/>
        <w:jc w:val="both"/>
        <w:rPr>
          <w:rStyle w:val="Emphasis"/>
          <w:i w:val="0"/>
          <w:sz w:val="22"/>
          <w:szCs w:val="22"/>
          <w:lang w:val="en-GB"/>
        </w:rPr>
      </w:pPr>
      <w:r w:rsidRPr="00080B38">
        <w:rPr>
          <w:rStyle w:val="Emphasis"/>
          <w:i w:val="0"/>
          <w:sz w:val="22"/>
          <w:szCs w:val="22"/>
          <w:lang w:val="en-GB"/>
        </w:rPr>
        <w:t>The young activists, identified and trained under the project, will be motivated to register in the platform as moderators, mentors and administrators of content, in order to guarantee its sustainability.</w:t>
      </w:r>
    </w:p>
    <w:p w14:paraId="54ECDA72" w14:textId="45234C78" w:rsidR="006F5FD0" w:rsidRPr="00B33EE6" w:rsidRDefault="00080B38" w:rsidP="00080B38">
      <w:pPr>
        <w:pStyle w:val="Blockquote"/>
        <w:jc w:val="both"/>
        <w:rPr>
          <w:i/>
          <w:sz w:val="22"/>
          <w:szCs w:val="22"/>
          <w:lang w:val="en-GB"/>
        </w:rPr>
      </w:pPr>
      <w:r w:rsidRPr="00080B38">
        <w:rPr>
          <w:rStyle w:val="Emphasis"/>
          <w:i w:val="0"/>
          <w:sz w:val="22"/>
          <w:szCs w:val="22"/>
          <w:lang w:val="en-GB"/>
        </w:rPr>
        <w:t>The sustainability of the online platform will be one of the main tools for sustainability of the project results, long after the end of the project activities.</w:t>
      </w:r>
    </w:p>
    <w:p w14:paraId="1D853244"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19E60EEE" w14:textId="73AC382D" w:rsidR="00E9047D" w:rsidRPr="00B33EE6" w:rsidRDefault="00364564" w:rsidP="00584BF4">
      <w:pPr>
        <w:ind w:left="709" w:hanging="349"/>
        <w:outlineLvl w:val="0"/>
        <w:rPr>
          <w:rStyle w:val="Emphasis"/>
          <w:i w:val="0"/>
          <w:sz w:val="22"/>
          <w:szCs w:val="22"/>
          <w:lang w:val="en-GB"/>
        </w:rPr>
      </w:pPr>
      <w:r w:rsidRPr="00080B38">
        <w:rPr>
          <w:rStyle w:val="Emphasis"/>
          <w:i w:val="0"/>
          <w:sz w:val="22"/>
          <w:szCs w:val="22"/>
          <w:lang w:val="en-GB"/>
        </w:rPr>
        <w:t>O</w:t>
      </w:r>
      <w:r w:rsidR="00DA0ABA" w:rsidRPr="00080B38">
        <w:rPr>
          <w:rStyle w:val="Emphasis"/>
          <w:i w:val="0"/>
          <w:sz w:val="22"/>
          <w:szCs w:val="22"/>
          <w:lang w:val="en-GB"/>
        </w:rPr>
        <w:t>ne lot only</w:t>
      </w:r>
    </w:p>
    <w:p w14:paraId="73854C48" w14:textId="77777777" w:rsidR="006F5FD0" w:rsidRPr="00B33EE6" w:rsidRDefault="006F5FD0" w:rsidP="00584BF4">
      <w:pPr>
        <w:ind w:left="709" w:hanging="349"/>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14:paraId="47525947" w14:textId="49990F27" w:rsidR="00971962" w:rsidRPr="00B33EE6" w:rsidRDefault="00080B38" w:rsidP="00971962">
      <w:pPr>
        <w:pStyle w:val="Blockquote"/>
        <w:jc w:val="both"/>
        <w:rPr>
          <w:sz w:val="22"/>
          <w:szCs w:val="22"/>
          <w:highlight w:val="yellow"/>
          <w:lang w:val="en-GB"/>
        </w:rPr>
      </w:pPr>
      <w:r w:rsidRPr="00080B38">
        <w:rPr>
          <w:sz w:val="22"/>
          <w:szCs w:val="22"/>
          <w:lang w:val="en-GB"/>
        </w:rPr>
        <w:t>EUR</w:t>
      </w:r>
      <w:r>
        <w:rPr>
          <w:sz w:val="22"/>
          <w:szCs w:val="22"/>
          <w:lang w:val="en-GB"/>
        </w:rPr>
        <w:t xml:space="preserve"> 30 000 </w:t>
      </w:r>
    </w:p>
    <w:p w14:paraId="3D37D7A7" w14:textId="678B3C84" w:rsidR="006F5FD0" w:rsidRPr="00B33EE6" w:rsidRDefault="00550423">
      <w:pPr>
        <w:pStyle w:val="Blockquote"/>
        <w:jc w:val="both"/>
        <w:rPr>
          <w:sz w:val="22"/>
          <w:szCs w:val="22"/>
          <w:lang w:val="en-GB"/>
        </w:rPr>
      </w:pPr>
      <w:r>
        <w:rPr>
          <w:noProof/>
          <w:snapToGrid/>
          <w:sz w:val="22"/>
          <w:szCs w:val="22"/>
          <w:lang w:val="en-GB"/>
        </w:rPr>
        <mc:AlternateContent>
          <mc:Choice Requires="wps">
            <w:drawing>
              <wp:anchor distT="0" distB="0" distL="114300" distR="114300" simplePos="0" relativeHeight="251656704" behindDoc="0" locked="0" layoutInCell="0" allowOverlap="1" wp14:anchorId="773D3D63" wp14:editId="11182D36">
                <wp:simplePos x="0" y="0"/>
                <wp:positionH relativeFrom="column">
                  <wp:posOffset>-13335</wp:posOffset>
                </wp:positionH>
                <wp:positionV relativeFrom="paragraph">
                  <wp:posOffset>222885</wp:posOffset>
                </wp:positionV>
                <wp:extent cx="5943600"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D3C84"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" o:allowincell="f" strokecolor="#d4d4d4" strokeweight="1.75pt">
                <v:shadow on="t" offset="0,-1pt"/>
              </v:line>
            </w:pict>
          </mc:Fallback>
        </mc:AlternateContent>
      </w:r>
    </w:p>
    <w:p w14:paraId="2258F9DC" w14:textId="77777777" w:rsidR="006F5FD0" w:rsidRPr="00B33EE6" w:rsidRDefault="006F5FD0" w:rsidP="00D517A4">
      <w:pPr>
        <w:jc w:val="center"/>
        <w:rPr>
          <w:sz w:val="28"/>
          <w:szCs w:val="28"/>
          <w:lang w:val="en-GB"/>
        </w:rPr>
      </w:pPr>
      <w:r w:rsidRPr="00B33EE6">
        <w:rPr>
          <w:rStyle w:val="Strong"/>
          <w:sz w:val="28"/>
          <w:szCs w:val="28"/>
          <w:lang w:val="en-GB"/>
        </w:rPr>
        <w:t>CONDITIONS OF PARTICIPATION</w:t>
      </w:r>
    </w:p>
    <w:p w14:paraId="4A763EBE"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Eligibility</w:t>
      </w:r>
    </w:p>
    <w:p w14:paraId="3551E65A" w14:textId="6AFFEAEF" w:rsidR="00D93082" w:rsidRDefault="00D93082" w:rsidP="00E147D3">
      <w:pPr>
        <w:widowControl/>
        <w:spacing w:before="360" w:after="360"/>
        <w:ind w:left="426"/>
        <w:jc w:val="both"/>
        <w:rPr>
          <w:sz w:val="22"/>
          <w:szCs w:val="22"/>
          <w:lang w:val="en-GB"/>
        </w:rPr>
      </w:pPr>
      <w:r w:rsidRPr="00666EE5">
        <w:rPr>
          <w:sz w:val="22"/>
          <w:szCs w:val="22"/>
          <w:lang w:val="en-GB"/>
        </w:rPr>
        <w:t xml:space="preserve">Participation is open to all </w:t>
      </w:r>
      <w:r w:rsidRPr="00666EE5">
        <w:rPr>
          <w:rFonts w:eastAsia="Calibri" w:cs="Arial"/>
          <w:szCs w:val="24"/>
          <w:lang w:val="en-GB"/>
        </w:rPr>
        <w:t xml:space="preserve">natural persons who are nationals of and </w:t>
      </w:r>
      <w:r w:rsidRPr="00666EE5">
        <w:rPr>
          <w:sz w:val="22"/>
          <w:szCs w:val="22"/>
          <w:lang w:val="en-GB"/>
        </w:rPr>
        <w:t xml:space="preserve">legal persons which are effectively established in a  Member State of the European Union or in a eligible country or territory  as defined under </w:t>
      </w:r>
      <w:r w:rsidRPr="00666EE5">
        <w:rPr>
          <w:rFonts w:eastAsia="Calibri" w:cs="Arial"/>
          <w:bCs/>
          <w:szCs w:val="24"/>
          <w:lang w:val="en-GB"/>
        </w:rPr>
        <w:t xml:space="preserve">the Regulation </w:t>
      </w:r>
      <w:r w:rsidRPr="00666EE5">
        <w:rPr>
          <w:szCs w:val="24"/>
          <w:lang w:val="en-GB"/>
        </w:rPr>
        <w:t xml:space="preserve">(EU) </w:t>
      </w:r>
      <w:r w:rsidR="00FE4E4B" w:rsidRPr="00666EE5">
        <w:rPr>
          <w:szCs w:val="24"/>
          <w:lang w:val="en-GB"/>
        </w:rPr>
        <w:t>No </w:t>
      </w:r>
      <w:r w:rsidRPr="00666EE5">
        <w:rPr>
          <w:rFonts w:eastAsia="MS Mincho"/>
          <w:noProof/>
          <w:szCs w:val="24"/>
          <w:lang w:val="en-GB" w:eastAsia="ja-JP"/>
        </w:rPr>
        <w:t xml:space="preserve">236/2014 </w:t>
      </w:r>
      <w:r w:rsidRPr="00666EE5">
        <w:rPr>
          <w:rFonts w:eastAsia="Calibri" w:cs="Arial"/>
          <w:bCs/>
          <w:szCs w:val="24"/>
          <w:lang w:val="en-GB"/>
        </w:rPr>
        <w:t xml:space="preserve">establishing common rules and procedures for the implementation of the Union's instruments for external action (CIR) </w:t>
      </w:r>
      <w:r w:rsidRPr="00666EE5">
        <w:rPr>
          <w:sz w:val="22"/>
          <w:szCs w:val="22"/>
          <w:lang w:val="en-GB"/>
        </w:rPr>
        <w:t xml:space="preserve">for the applicable </w:t>
      </w:r>
      <w:r w:rsidR="00FE4E4B" w:rsidRPr="00666EE5">
        <w:rPr>
          <w:sz w:val="22"/>
          <w:szCs w:val="22"/>
          <w:lang w:val="en-GB"/>
        </w:rPr>
        <w:t>i</w:t>
      </w:r>
      <w:r w:rsidRPr="00666EE5">
        <w:rPr>
          <w:sz w:val="22"/>
          <w:szCs w:val="22"/>
          <w:lang w:val="en-GB"/>
        </w:rPr>
        <w:t>nstrument under which the contract is financed (see also heading 2</w:t>
      </w:r>
      <w:r w:rsidR="00A504E1" w:rsidRPr="00666EE5">
        <w:rPr>
          <w:sz w:val="22"/>
          <w:szCs w:val="22"/>
          <w:lang w:val="en-GB"/>
        </w:rPr>
        <w:t>3</w:t>
      </w:r>
      <w:r w:rsidRPr="00666EE5">
        <w:rPr>
          <w:sz w:val="22"/>
          <w:szCs w:val="22"/>
          <w:lang w:val="en-GB"/>
        </w:rPr>
        <w:t xml:space="preserve"> below)</w:t>
      </w:r>
      <w:r w:rsidRPr="00666EE5">
        <w:rPr>
          <w:rFonts w:eastAsia="Calibri" w:cs="Arial"/>
          <w:szCs w:val="24"/>
          <w:lang w:val="en-GB"/>
        </w:rPr>
        <w:t>.</w:t>
      </w:r>
      <w:r w:rsidRPr="00666EE5">
        <w:rPr>
          <w:rFonts w:eastAsia="Calibri" w:cs="Arial"/>
          <w:sz w:val="22"/>
          <w:szCs w:val="22"/>
          <w:lang w:val="en-GB"/>
        </w:rPr>
        <w:t xml:space="preserve"> </w:t>
      </w:r>
      <w:r w:rsidRPr="00666EE5">
        <w:rPr>
          <w:sz w:val="22"/>
          <w:szCs w:val="22"/>
          <w:lang w:val="en-GB"/>
        </w:rPr>
        <w:t>Participation is also open to international organisations.</w:t>
      </w:r>
      <w:bookmarkStart w:id="1" w:name="_DV_M201"/>
      <w:bookmarkEnd w:id="1"/>
      <w:r w:rsidRPr="00F9055E">
        <w:rPr>
          <w:rFonts w:eastAsia="Calibri" w:cs="Arial"/>
          <w:noProof/>
          <w:sz w:val="22"/>
          <w:szCs w:val="22"/>
          <w:lang w:val="en-GB"/>
        </w:rPr>
        <w:t xml:space="preserve"> </w:t>
      </w:r>
      <w:r w:rsidRPr="00A046E7">
        <w:rPr>
          <w:sz w:val="22"/>
          <w:szCs w:val="22"/>
          <w:lang w:val="en-GB"/>
        </w:rPr>
        <w:t xml:space="preserve"> </w:t>
      </w:r>
    </w:p>
    <w:p w14:paraId="21FED0AE" w14:textId="5D805BB7" w:rsidR="00B766F9" w:rsidRPr="00A046E7" w:rsidRDefault="00B766F9" w:rsidP="00666EE5">
      <w:pPr>
        <w:widowControl/>
        <w:spacing w:before="0" w:after="0"/>
        <w:ind w:left="425"/>
        <w:jc w:val="both"/>
        <w:rPr>
          <w:sz w:val="22"/>
          <w:szCs w:val="22"/>
          <w:lang w:val="en-GB"/>
        </w:rPr>
      </w:pPr>
      <w:r w:rsidRPr="00666EE5">
        <w:rPr>
          <w:sz w:val="22"/>
          <w:szCs w:val="22"/>
          <w:lang w:val="en-GB"/>
        </w:rPr>
        <w:t>Please be aware that after the United Kingdom's withdrawal from the EU, the rules of access to EU procurement procedures of economic operators established in third countries will apply to candidates or tenderers from the United Kingdom depending on the outcome of negotiations. In case such access is not provided by legal provisions in force at the time of contract award, candidates or tenderers from the United Kingdom could be rejected from the procurement procedure.</w:t>
      </w:r>
    </w:p>
    <w:p w14:paraId="1AB87F6F"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14:paraId="32FD889C" w14:textId="77777777" w:rsidR="006F5FD0" w:rsidRPr="00B33EE6" w:rsidRDefault="006F5FD0">
      <w:pPr>
        <w:pStyle w:val="Blockquote"/>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405DDA63"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14:paraId="6B8FEBEB" w14:textId="77777777"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 xml:space="preserve">to </w:t>
      </w:r>
      <w:r w:rsidR="00750FF8" w:rsidRPr="00B33EE6">
        <w:rPr>
          <w:sz w:val="22"/>
          <w:szCs w:val="22"/>
          <w:lang w:val="en-GB"/>
        </w:rPr>
        <w:lastRenderedPageBreak/>
        <w:t>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p>
    <w:p w14:paraId="0B5A7C0D" w14:textId="77777777"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2955C4EF"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5A70BFDE" w14:textId="77777777" w:rsidR="00E9047D" w:rsidRPr="00B33EE6" w:rsidRDefault="006D6080" w:rsidP="00584BF4">
      <w:pPr>
        <w:ind w:left="709" w:hanging="349"/>
        <w:outlineLvl w:val="0"/>
        <w:rPr>
          <w:rStyle w:val="Emphasis"/>
          <w:i w:val="0"/>
          <w:sz w:val="22"/>
          <w:szCs w:val="22"/>
          <w:lang w:val="en-GB"/>
        </w:rPr>
      </w:pPr>
      <w:r w:rsidRPr="00B33EE6">
        <w:rPr>
          <w:rStyle w:val="Emphasis"/>
          <w:i w:val="0"/>
          <w:sz w:val="22"/>
          <w:szCs w:val="22"/>
          <w:lang w:val="en-GB"/>
        </w:rPr>
        <w:t>Subcontracting is allowed</w:t>
      </w:r>
      <w:r w:rsidR="000C1101" w:rsidRPr="00B33EE6">
        <w:rPr>
          <w:rStyle w:val="Emphasis"/>
          <w:i w:val="0"/>
          <w:sz w:val="22"/>
          <w:szCs w:val="22"/>
          <w:lang w:val="en-GB"/>
        </w:rPr>
        <w:t>.</w:t>
      </w:r>
    </w:p>
    <w:p w14:paraId="327D8695" w14:textId="40ED886A" w:rsidR="006F5FD0" w:rsidRPr="00B33EE6" w:rsidRDefault="00550423">
      <w:pPr>
        <w:keepNext/>
        <w:jc w:val="center"/>
        <w:rPr>
          <w:sz w:val="28"/>
          <w:szCs w:val="28"/>
          <w:lang w:val="en-GB"/>
        </w:rPr>
      </w:pPr>
      <w:r>
        <w:rPr>
          <w:noProof/>
          <w:snapToGrid/>
          <w:sz w:val="22"/>
          <w:szCs w:val="22"/>
          <w:lang w:val="en-GB"/>
        </w:rPr>
        <mc:AlternateContent>
          <mc:Choice Requires="wps">
            <w:drawing>
              <wp:anchor distT="0" distB="0" distL="114300" distR="114300" simplePos="0" relativeHeight="251657728" behindDoc="0" locked="0" layoutInCell="0" allowOverlap="1" wp14:anchorId="0368FDBF" wp14:editId="3DD8CAEC">
                <wp:simplePos x="0" y="0"/>
                <wp:positionH relativeFrom="column">
                  <wp:posOffset>19050</wp:posOffset>
                </wp:positionH>
                <wp:positionV relativeFrom="paragraph">
                  <wp:posOffset>26035</wp:posOffset>
                </wp:positionV>
                <wp:extent cx="5943600" cy="63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BCA52"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" o:allowincell="f" strokecolor="#d4d4d4" strokeweight="1.75pt">
                <v:shadow on="t" offset="0,-1pt"/>
              </v:line>
            </w:pict>
          </mc:Fallback>
        </mc:AlternateContent>
      </w:r>
      <w:r w:rsidR="006F5FD0" w:rsidRPr="00B33EE6">
        <w:rPr>
          <w:rStyle w:val="Strong"/>
          <w:sz w:val="28"/>
          <w:szCs w:val="28"/>
          <w:lang w:val="en-GB"/>
        </w:rPr>
        <w:t>PROVISIONAL TIMETABLE</w:t>
      </w:r>
    </w:p>
    <w:p w14:paraId="14A0E14A" w14:textId="77777777"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14:paraId="7AEFA195" w14:textId="3C2DB40B" w:rsidR="006F5FD0" w:rsidRPr="00B33EE6" w:rsidRDefault="007020B3" w:rsidP="00571687">
      <w:pPr>
        <w:pStyle w:val="Blockquote"/>
        <w:jc w:val="both"/>
        <w:rPr>
          <w:i/>
          <w:sz w:val="22"/>
          <w:szCs w:val="22"/>
          <w:lang w:val="en-GB"/>
        </w:rPr>
      </w:pPr>
      <w:r>
        <w:rPr>
          <w:rStyle w:val="Emphasis"/>
          <w:i w:val="0"/>
          <w:sz w:val="22"/>
          <w:szCs w:val="22"/>
          <w:lang w:val="en-GB"/>
        </w:rPr>
        <w:t xml:space="preserve">19 </w:t>
      </w:r>
      <w:r w:rsidR="00666EE5">
        <w:rPr>
          <w:rStyle w:val="Emphasis"/>
          <w:i w:val="0"/>
          <w:sz w:val="22"/>
          <w:szCs w:val="22"/>
          <w:lang w:val="en-GB"/>
        </w:rPr>
        <w:t>November 2019</w:t>
      </w:r>
    </w:p>
    <w:p w14:paraId="5616B8D4" w14:textId="77777777"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14:paraId="40BD85D7" w14:textId="5C89F4A3" w:rsidR="006F5FD0" w:rsidRPr="00B33EE6" w:rsidRDefault="007020B3" w:rsidP="00571687">
      <w:pPr>
        <w:pStyle w:val="Blockquote"/>
        <w:jc w:val="both"/>
        <w:rPr>
          <w:i/>
          <w:sz w:val="22"/>
          <w:szCs w:val="22"/>
          <w:lang w:val="en-GB"/>
        </w:rPr>
      </w:pPr>
      <w:r>
        <w:rPr>
          <w:rStyle w:val="Emphasis"/>
          <w:i w:val="0"/>
          <w:sz w:val="22"/>
          <w:szCs w:val="22"/>
          <w:lang w:val="en-GB"/>
        </w:rPr>
        <w:t>November 2019 - April</w:t>
      </w:r>
      <w:r w:rsidR="00666EE5">
        <w:rPr>
          <w:rStyle w:val="Emphasis"/>
          <w:i w:val="0"/>
          <w:sz w:val="22"/>
          <w:szCs w:val="22"/>
          <w:lang w:val="en-GB"/>
        </w:rPr>
        <w:t xml:space="preserve"> 2020</w:t>
      </w:r>
    </w:p>
    <w:p w14:paraId="41C4675E" w14:textId="193E86EF" w:rsidR="006F5FD0" w:rsidRPr="00B33EE6" w:rsidRDefault="00550423">
      <w:pPr>
        <w:rPr>
          <w:sz w:val="22"/>
          <w:szCs w:val="22"/>
          <w:lang w:val="en-GB"/>
        </w:rPr>
      </w:pPr>
      <w:r>
        <w:rPr>
          <w:noProof/>
          <w:snapToGrid/>
          <w:sz w:val="22"/>
          <w:szCs w:val="22"/>
          <w:lang w:val="en-GB"/>
        </w:rPr>
        <mc:AlternateContent>
          <mc:Choice Requires="wps">
            <w:drawing>
              <wp:anchor distT="0" distB="0" distL="114300" distR="114300" simplePos="0" relativeHeight="251658752" behindDoc="0" locked="0" layoutInCell="0" allowOverlap="1" wp14:anchorId="6DDB48BF" wp14:editId="3C5EBB26">
                <wp:simplePos x="0" y="0"/>
                <wp:positionH relativeFrom="column">
                  <wp:posOffset>0</wp:posOffset>
                </wp:positionH>
                <wp:positionV relativeFrom="paragraph">
                  <wp:posOffset>152400</wp:posOffset>
                </wp:positionV>
                <wp:extent cx="5943600"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B5F9"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" o:allowincell="f" strokecolor="#d4d4d4" strokeweight="1.75pt">
                <v:shadow on="t" offset="0,-1pt"/>
              </v:line>
            </w:pict>
          </mc:Fallback>
        </mc:AlternateContent>
      </w:r>
    </w:p>
    <w:p w14:paraId="26BE47F5" w14:textId="77777777" w:rsidR="006F5FD0" w:rsidRPr="00B33EE6" w:rsidRDefault="006F5FD0">
      <w:pPr>
        <w:jc w:val="center"/>
        <w:rPr>
          <w:sz w:val="28"/>
          <w:szCs w:val="28"/>
          <w:lang w:val="en-GB"/>
        </w:rPr>
      </w:pPr>
      <w:r w:rsidRPr="00B33EE6">
        <w:rPr>
          <w:rStyle w:val="Strong"/>
          <w:sz w:val="28"/>
          <w:szCs w:val="28"/>
          <w:lang w:val="en-GB"/>
        </w:rPr>
        <w:t>SELECTION AND AWARD CRITERIA</w:t>
      </w:r>
    </w:p>
    <w:p w14:paraId="6CDB4E6E" w14:textId="77777777" w:rsidR="006F5FD0" w:rsidRPr="00B33EE6" w:rsidRDefault="005639EC" w:rsidP="00584BF4">
      <w:pPr>
        <w:ind w:left="709" w:hanging="349"/>
        <w:outlineLvl w:val="0"/>
        <w:rPr>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5AE59265" w14:textId="77777777" w:rsidR="006F5FD0" w:rsidRPr="00B33EE6" w:rsidRDefault="006F5FD0">
      <w:pPr>
        <w:pStyle w:val="Blockquote"/>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if not specified otherwise. The selection criteria will not be applied to natural persons and single-member companies when they are sub-contractors.</w:t>
      </w:r>
    </w:p>
    <w:p w14:paraId="342E04E2" w14:textId="77777777"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1)</w:t>
      </w:r>
      <w:r w:rsidRPr="00B33EE6">
        <w:rPr>
          <w:b/>
          <w:sz w:val="22"/>
          <w:szCs w:val="22"/>
          <w:u w:val="single"/>
          <w:lang w:val="en-GB"/>
        </w:rPr>
        <w:tab/>
      </w:r>
      <w:r w:rsidR="006F5FD0" w:rsidRPr="00B33EE6">
        <w:rPr>
          <w:b/>
          <w:sz w:val="22"/>
          <w:szCs w:val="22"/>
          <w:u w:val="single"/>
          <w:lang w:val="en-GB"/>
        </w:rPr>
        <w:t xml:space="preserve">Economic and financial </w:t>
      </w:r>
      <w:r w:rsidR="001C64F1" w:rsidRPr="00B33EE6">
        <w:rPr>
          <w:b/>
          <w:sz w:val="22"/>
          <w:szCs w:val="22"/>
          <w:u w:val="single"/>
          <w:lang w:val="en-GB"/>
        </w:rPr>
        <w:t xml:space="preserve">capacity </w:t>
      </w:r>
      <w:r w:rsidR="006F5FD0"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006F5FD0"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the last three </w:t>
      </w:r>
      <w:r w:rsidR="00D51C7E">
        <w:rPr>
          <w:sz w:val="22"/>
          <w:szCs w:val="22"/>
          <w:lang w:val="en-GB"/>
        </w:rPr>
        <w:t xml:space="preserve">financial </w:t>
      </w:r>
      <w:r w:rsidR="006751D2" w:rsidRPr="00B33EE6">
        <w:rPr>
          <w:sz w:val="22"/>
          <w:szCs w:val="22"/>
          <w:lang w:val="en-GB"/>
        </w:rPr>
        <w:t>years for which accounts have been closed.</w:t>
      </w:r>
    </w:p>
    <w:p w14:paraId="3D3E58B3" w14:textId="77777777" w:rsidR="00235A71" w:rsidRPr="00675D93" w:rsidRDefault="00235A71" w:rsidP="00E147D3">
      <w:pPr>
        <w:pStyle w:val="Blockquote"/>
        <w:tabs>
          <w:tab w:val="left" w:pos="284"/>
        </w:tabs>
        <w:ind w:left="720"/>
        <w:jc w:val="both"/>
        <w:rPr>
          <w:sz w:val="22"/>
          <w:szCs w:val="22"/>
          <w:lang w:val="en-GB"/>
        </w:rPr>
      </w:pPr>
      <w:r w:rsidRPr="00675D93">
        <w:rPr>
          <w:sz w:val="22"/>
          <w:szCs w:val="22"/>
          <w:lang w:val="en-GB"/>
        </w:rPr>
        <w:t xml:space="preserve">Criteria for legal and natural persons: </w:t>
      </w:r>
      <w:r w:rsidRPr="00675D93" w:rsidDel="006C0EB6">
        <w:rPr>
          <w:sz w:val="22"/>
          <w:szCs w:val="22"/>
          <w:lang w:val="en-GB"/>
        </w:rPr>
        <w:t xml:space="preserve"> </w:t>
      </w:r>
    </w:p>
    <w:p w14:paraId="1BDDAF0F" w14:textId="26B26607" w:rsidR="00235A71" w:rsidRPr="00675D93" w:rsidRDefault="00675D93" w:rsidP="00E147D3">
      <w:pPr>
        <w:pStyle w:val="Blockquote"/>
        <w:spacing w:before="0"/>
        <w:ind w:left="720" w:right="357"/>
        <w:jc w:val="both"/>
        <w:rPr>
          <w:sz w:val="22"/>
          <w:szCs w:val="22"/>
          <w:lang w:val="es-ES_tradnl"/>
        </w:rPr>
      </w:pPr>
      <w:r w:rsidRPr="00675D93">
        <w:rPr>
          <w:sz w:val="22"/>
          <w:szCs w:val="22"/>
          <w:lang w:val="en-GB"/>
        </w:rPr>
        <w:t>The</w:t>
      </w:r>
      <w:r>
        <w:rPr>
          <w:sz w:val="22"/>
          <w:szCs w:val="22"/>
          <w:lang w:val="en-GB"/>
        </w:rPr>
        <w:t xml:space="preserve"> </w:t>
      </w:r>
      <w:r w:rsidRPr="00675D93">
        <w:rPr>
          <w:sz w:val="22"/>
          <w:szCs w:val="22"/>
          <w:lang w:val="en-GB"/>
        </w:rPr>
        <w:t>average annual turnover of the tenderer must exceed 50 000 EUR</w:t>
      </w:r>
      <w:r>
        <w:rPr>
          <w:sz w:val="22"/>
          <w:szCs w:val="22"/>
          <w:lang w:val="en-GB"/>
        </w:rPr>
        <w:t xml:space="preserve"> (for past financial year)</w:t>
      </w:r>
    </w:p>
    <w:p w14:paraId="19CDF849" w14:textId="77777777"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B33EE6">
        <w:rPr>
          <w:b/>
          <w:sz w:val="22"/>
          <w:szCs w:val="22"/>
          <w:u w:val="single"/>
          <w:lang w:val="en-GB"/>
        </w:rPr>
        <w:t xml:space="preserve"> </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14:paraId="0DBAC66A" w14:textId="77777777" w:rsidR="00BE08EC" w:rsidRPr="00B33EE6" w:rsidRDefault="00BE08EC" w:rsidP="00B33EE6">
      <w:pPr>
        <w:pStyle w:val="Blockquote"/>
        <w:ind w:right="357" w:hanging="3"/>
        <w:jc w:val="both"/>
        <w:rPr>
          <w:sz w:val="22"/>
          <w:szCs w:val="22"/>
          <w:lang w:val="en-GB"/>
        </w:rPr>
      </w:pPr>
      <w:r w:rsidRPr="00B33EE6">
        <w:rPr>
          <w:sz w:val="22"/>
          <w:szCs w:val="22"/>
          <w:lang w:val="en-GB"/>
        </w:rPr>
        <w:t xml:space="preserve">The reference period which will be taken into account will be the last </w:t>
      </w:r>
      <w:r w:rsidRPr="00C867B9">
        <w:rPr>
          <w:sz w:val="22"/>
          <w:szCs w:val="22"/>
          <w:lang w:val="en-GB"/>
        </w:rPr>
        <w:t>three</w:t>
      </w:r>
      <w:r w:rsidR="00862885" w:rsidRPr="00C867B9">
        <w:rPr>
          <w:sz w:val="22"/>
          <w:szCs w:val="22"/>
          <w:lang w:val="en-GB"/>
        </w:rPr>
        <w:t xml:space="preserve"> years</w:t>
      </w:r>
      <w:r w:rsidR="00862885">
        <w:rPr>
          <w:sz w:val="22"/>
          <w:szCs w:val="22"/>
          <w:lang w:val="en-GB"/>
        </w:rPr>
        <w:t xml:space="preserve"> </w:t>
      </w:r>
      <w:r w:rsidR="00771F97">
        <w:rPr>
          <w:sz w:val="22"/>
          <w:szCs w:val="22"/>
          <w:lang w:val="en-GB"/>
        </w:rPr>
        <w:t>preceding the</w:t>
      </w:r>
      <w:r w:rsidRPr="00B33EE6">
        <w:rPr>
          <w:sz w:val="22"/>
          <w:szCs w:val="22"/>
          <w:lang w:val="en-GB"/>
        </w:rPr>
        <w:t xml:space="preserve"> submission deadline.</w:t>
      </w:r>
    </w:p>
    <w:p w14:paraId="17C4DE7A" w14:textId="77777777" w:rsidR="00235A71" w:rsidRPr="00675D93" w:rsidRDefault="00235A71" w:rsidP="00E147D3">
      <w:pPr>
        <w:pStyle w:val="Blockquote"/>
        <w:tabs>
          <w:tab w:val="left" w:pos="284"/>
        </w:tabs>
        <w:ind w:left="720"/>
        <w:jc w:val="both"/>
        <w:rPr>
          <w:sz w:val="22"/>
          <w:szCs w:val="22"/>
          <w:lang w:val="en-GB"/>
        </w:rPr>
      </w:pPr>
      <w:r w:rsidRPr="00675D93">
        <w:rPr>
          <w:sz w:val="22"/>
          <w:szCs w:val="22"/>
          <w:lang w:val="en-GB"/>
        </w:rPr>
        <w:t xml:space="preserve">Criteria for legal and natural persons: </w:t>
      </w:r>
      <w:r w:rsidRPr="00675D93" w:rsidDel="006C0EB6">
        <w:rPr>
          <w:sz w:val="22"/>
          <w:szCs w:val="22"/>
          <w:lang w:val="en-GB"/>
        </w:rPr>
        <w:t xml:space="preserve"> </w:t>
      </w:r>
    </w:p>
    <w:p w14:paraId="76979EA5" w14:textId="4CA71EE3" w:rsidR="00235A71" w:rsidRPr="00675D93" w:rsidRDefault="00675D93" w:rsidP="00E147D3">
      <w:pPr>
        <w:pStyle w:val="Blockquote"/>
        <w:spacing w:before="0"/>
        <w:ind w:left="720" w:right="357"/>
        <w:jc w:val="both"/>
        <w:rPr>
          <w:sz w:val="22"/>
          <w:szCs w:val="22"/>
          <w:lang w:val="es-ES_tradnl"/>
        </w:rPr>
      </w:pPr>
      <w:r w:rsidRPr="00675D93">
        <w:rPr>
          <w:sz w:val="22"/>
          <w:szCs w:val="22"/>
          <w:lang w:val="en-GB"/>
        </w:rPr>
        <w:t xml:space="preserve">At least </w:t>
      </w:r>
      <w:r w:rsidRPr="00675D93">
        <w:rPr>
          <w:sz w:val="22"/>
          <w:szCs w:val="22"/>
          <w:lang w:val="bg-BG"/>
        </w:rPr>
        <w:t>2</w:t>
      </w:r>
      <w:r w:rsidRPr="00675D93">
        <w:rPr>
          <w:sz w:val="22"/>
          <w:szCs w:val="22"/>
          <w:lang w:val="en-GB"/>
        </w:rPr>
        <w:t xml:space="preserve"> staff currently work for the tenderer in fields related to this contract</w:t>
      </w:r>
      <w:r w:rsidRPr="00675D93">
        <w:rPr>
          <w:sz w:val="22"/>
          <w:szCs w:val="22"/>
          <w:lang w:val="es-ES_tradnl"/>
        </w:rPr>
        <w:t xml:space="preserve"> </w:t>
      </w:r>
    </w:p>
    <w:p w14:paraId="5F8C622C" w14:textId="62083AA9" w:rsidR="00BE08EC" w:rsidRPr="00B33EE6" w:rsidRDefault="00571687" w:rsidP="00B33EE6">
      <w:pPr>
        <w:pStyle w:val="Blockquote"/>
        <w:ind w:left="720" w:right="357" w:hanging="360"/>
        <w:jc w:val="both"/>
        <w:rPr>
          <w:sz w:val="22"/>
          <w:szCs w:val="22"/>
          <w:lang w:val="en-GB"/>
        </w:rPr>
      </w:pPr>
      <w:r w:rsidRPr="00B33EE6">
        <w:rPr>
          <w:b/>
          <w:sz w:val="22"/>
          <w:szCs w:val="22"/>
          <w:u w:val="single"/>
          <w:lang w:val="en-GB"/>
        </w:rPr>
        <w:t>3)</w:t>
      </w:r>
      <w:r w:rsidRPr="00B33EE6">
        <w:rPr>
          <w:b/>
          <w:sz w:val="22"/>
          <w:szCs w:val="22"/>
          <w:u w:val="single"/>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6F5FD0" w:rsidRPr="00B33EE6">
        <w:rPr>
          <w:b/>
          <w:sz w:val="22"/>
          <w:szCs w:val="22"/>
          <w:u w:val="single"/>
          <w:lang w:val="en-GB"/>
        </w:rPr>
        <w:t xml:space="preserve"> </w:t>
      </w:r>
      <w:r w:rsidR="00087A72" w:rsidRPr="00B33EE6">
        <w:rPr>
          <w:sz w:val="22"/>
          <w:szCs w:val="22"/>
          <w:lang w:val="en-GB"/>
        </w:rPr>
        <w:t>(</w:t>
      </w:r>
      <w:r w:rsidR="006F5FD0" w:rsidRPr="00B33EE6">
        <w:rPr>
          <w:sz w:val="22"/>
          <w:szCs w:val="22"/>
          <w:lang w:val="en-GB"/>
        </w:rPr>
        <w:t xml:space="preserve">based on items 5 and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period which will be taken into account will be the last </w:t>
      </w:r>
      <w:r w:rsidR="00BE08EC" w:rsidRPr="00675D93">
        <w:rPr>
          <w:sz w:val="22"/>
          <w:szCs w:val="22"/>
          <w:lang w:val="en-GB"/>
        </w:rPr>
        <w:t>three</w:t>
      </w:r>
      <w:r w:rsidR="00862885" w:rsidRPr="00675D93">
        <w:rPr>
          <w:sz w:val="22"/>
          <w:szCs w:val="22"/>
          <w:lang w:val="en-GB"/>
        </w:rPr>
        <w:t xml:space="preserve"> years</w:t>
      </w:r>
      <w:r w:rsidR="00862885" w:rsidRPr="00A046E7">
        <w:rPr>
          <w:sz w:val="22"/>
          <w:szCs w:val="22"/>
          <w:lang w:val="en-GB"/>
        </w:rPr>
        <w:t xml:space="preserve"> </w:t>
      </w:r>
      <w:r w:rsidR="00771F97">
        <w:rPr>
          <w:sz w:val="22"/>
          <w:szCs w:val="22"/>
          <w:lang w:val="en-GB"/>
        </w:rPr>
        <w:t>preceding the</w:t>
      </w:r>
      <w:r w:rsidR="00BE08EC" w:rsidRPr="00B33EE6">
        <w:rPr>
          <w:sz w:val="22"/>
          <w:szCs w:val="22"/>
          <w:lang w:val="en-GB"/>
        </w:rPr>
        <w:t xml:space="preserve"> submission deadline.</w:t>
      </w:r>
    </w:p>
    <w:p w14:paraId="1B0BF25E" w14:textId="77777777" w:rsidR="00235A71" w:rsidRPr="00675D93" w:rsidRDefault="00235A71" w:rsidP="00E147D3">
      <w:pPr>
        <w:pStyle w:val="Blockquote"/>
        <w:tabs>
          <w:tab w:val="left" w:pos="284"/>
        </w:tabs>
        <w:ind w:left="720"/>
        <w:jc w:val="both"/>
        <w:rPr>
          <w:sz w:val="22"/>
          <w:szCs w:val="22"/>
          <w:lang w:val="en-GB"/>
        </w:rPr>
      </w:pPr>
      <w:r w:rsidRPr="00675D93">
        <w:rPr>
          <w:sz w:val="22"/>
          <w:szCs w:val="22"/>
          <w:lang w:val="en-GB"/>
        </w:rPr>
        <w:t xml:space="preserve">Criteria for legal and natural persons: </w:t>
      </w:r>
      <w:r w:rsidRPr="00675D93" w:rsidDel="006C0EB6">
        <w:rPr>
          <w:sz w:val="22"/>
          <w:szCs w:val="22"/>
          <w:lang w:val="en-GB"/>
        </w:rPr>
        <w:t xml:space="preserve"> </w:t>
      </w:r>
    </w:p>
    <w:p w14:paraId="1A71F1C9" w14:textId="77777777" w:rsidR="00675D93" w:rsidRDefault="00675D93" w:rsidP="00E147D3">
      <w:pPr>
        <w:pStyle w:val="Blockquote"/>
        <w:spacing w:before="0"/>
        <w:ind w:left="720" w:right="357"/>
        <w:jc w:val="both"/>
        <w:rPr>
          <w:sz w:val="22"/>
          <w:szCs w:val="22"/>
          <w:lang w:val="en-GB"/>
        </w:rPr>
      </w:pPr>
      <w:r>
        <w:rPr>
          <w:sz w:val="22"/>
          <w:szCs w:val="22"/>
          <w:lang w:val="es-ES_tradnl"/>
        </w:rPr>
        <w:t>T</w:t>
      </w:r>
      <w:r>
        <w:rPr>
          <w:sz w:val="22"/>
          <w:szCs w:val="22"/>
          <w:lang w:val="en-GB"/>
        </w:rPr>
        <w:t xml:space="preserve">he tenderer has provided services under </w:t>
      </w:r>
      <w:r w:rsidRPr="000333CF">
        <w:rPr>
          <w:sz w:val="22"/>
          <w:szCs w:val="22"/>
          <w:lang w:val="en-GB"/>
        </w:rPr>
        <w:t>at least 2 contracts, for development of platforms, and or</w:t>
      </w:r>
      <w:r>
        <w:rPr>
          <w:sz w:val="22"/>
          <w:szCs w:val="22"/>
          <w:lang w:val="en-GB"/>
        </w:rPr>
        <w:t xml:space="preserve"> services similar to the scope of the current contract</w:t>
      </w:r>
      <w:r w:rsidRPr="000333CF">
        <w:rPr>
          <w:sz w:val="22"/>
          <w:szCs w:val="22"/>
          <w:lang w:val="en-GB"/>
        </w:rPr>
        <w:t xml:space="preserve">, implemented at any moment during the </w:t>
      </w:r>
      <w:r w:rsidRPr="000333CF">
        <w:rPr>
          <w:sz w:val="22"/>
          <w:szCs w:val="22"/>
          <w:lang w:val="en-GB"/>
        </w:rPr>
        <w:lastRenderedPageBreak/>
        <w:t>following period: last three years.</w:t>
      </w:r>
    </w:p>
    <w:p w14:paraId="63E3BD77" w14:textId="77777777" w:rsidR="004F00C7" w:rsidRPr="00B33EE6" w:rsidRDefault="004F00C7" w:rsidP="007121FB">
      <w:pPr>
        <w:pStyle w:val="Blockquote"/>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14:paraId="32E859B8" w14:textId="442F01DD" w:rsidR="007121FB" w:rsidRPr="00B33EE6" w:rsidRDefault="005B4F80" w:rsidP="007121FB">
      <w:pPr>
        <w:pStyle w:val="Blockquote"/>
        <w:jc w:val="both"/>
        <w:rPr>
          <w:sz w:val="22"/>
          <w:szCs w:val="22"/>
          <w:lang w:val="en-GB"/>
        </w:rPr>
      </w:pPr>
      <w:r w:rsidRPr="00B33EE6">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 xml:space="preserve">uthority that it will have at its disposal the resources necessary for </w:t>
      </w:r>
      <w:r w:rsidR="00970A93">
        <w:rPr>
          <w:sz w:val="22"/>
          <w:szCs w:val="22"/>
          <w:lang w:val="en-GB"/>
        </w:rPr>
        <w:t xml:space="preserve">the </w:t>
      </w:r>
      <w:r w:rsidRPr="00B33EE6">
        <w:rPr>
          <w:sz w:val="22"/>
          <w:szCs w:val="22"/>
          <w:lang w:val="en-GB"/>
        </w:rPr>
        <w:t xml:space="preserve">performance of the contract by producing a </w:t>
      </w:r>
      <w:r w:rsidR="003D16FB" w:rsidRPr="00B33EE6">
        <w:rPr>
          <w:sz w:val="22"/>
          <w:szCs w:val="22"/>
          <w:lang w:val="en-GB"/>
        </w:rPr>
        <w:t>commitment</w:t>
      </w:r>
      <w:r w:rsidRPr="00B33EE6">
        <w:rPr>
          <w:sz w:val="22"/>
          <w:szCs w:val="22"/>
          <w:lang w:val="en-GB"/>
        </w:rPr>
        <w:t xml:space="preserve"> </w:t>
      </w:r>
      <w:r w:rsidR="00970A93">
        <w:rPr>
          <w:sz w:val="22"/>
          <w:szCs w:val="22"/>
          <w:lang w:val="en-GB"/>
        </w:rPr>
        <w:t xml:space="preserve">by </w:t>
      </w:r>
      <w:r w:rsidRPr="00B33EE6">
        <w:rPr>
          <w:sz w:val="22"/>
          <w:szCs w:val="22"/>
          <w:lang w:val="en-GB"/>
        </w:rPr>
        <w:t xml:space="preserve">those entities to place those resources at its disposal. </w:t>
      </w:r>
      <w:r w:rsidR="007121FB" w:rsidRPr="00B33EE6">
        <w:rPr>
          <w:sz w:val="22"/>
          <w:szCs w:val="22"/>
          <w:lang w:val="en-GB"/>
        </w:rPr>
        <w:t>Such entities</w:t>
      </w:r>
      <w:r w:rsidR="00590ADB" w:rsidRPr="00B33EE6">
        <w:rPr>
          <w:sz w:val="22"/>
          <w:szCs w:val="22"/>
          <w:lang w:val="en-GB"/>
        </w:rPr>
        <w:t xml:space="preserve">, for instance the parent company of the economic operator, </w:t>
      </w:r>
      <w:r w:rsidR="007121FB" w:rsidRPr="00B33EE6">
        <w:rPr>
          <w:sz w:val="22"/>
          <w:szCs w:val="22"/>
          <w:lang w:val="en-GB"/>
        </w:rPr>
        <w:t xml:space="preserve">must respect the same rules of eligibility </w:t>
      </w:r>
      <w:r w:rsidR="003D16FB" w:rsidRPr="00B33EE6">
        <w:rPr>
          <w:sz w:val="22"/>
          <w:szCs w:val="22"/>
          <w:lang w:val="en-GB"/>
        </w:rPr>
        <w:t xml:space="preserve">- </w:t>
      </w:r>
      <w:r w:rsidR="007121FB" w:rsidRPr="00B33EE6">
        <w:rPr>
          <w:sz w:val="22"/>
          <w:szCs w:val="22"/>
          <w:lang w:val="en-GB"/>
        </w:rPr>
        <w:t>notably that of nationality</w:t>
      </w:r>
      <w:r w:rsidR="003D16FB" w:rsidRPr="00B33EE6">
        <w:rPr>
          <w:sz w:val="22"/>
          <w:szCs w:val="22"/>
          <w:lang w:val="en-GB"/>
        </w:rPr>
        <w:t xml:space="preserve"> -</w:t>
      </w:r>
      <w:r w:rsidR="007121FB" w:rsidRPr="00B33EE6">
        <w:rPr>
          <w:sz w:val="22"/>
          <w:szCs w:val="22"/>
          <w:lang w:val="en-GB"/>
        </w:rPr>
        <w:t xml:space="preserve"> </w:t>
      </w:r>
      <w:r w:rsidR="00CF759C" w:rsidRPr="00B33EE6">
        <w:rPr>
          <w:sz w:val="22"/>
          <w:szCs w:val="22"/>
          <w:lang w:val="en-GB"/>
        </w:rPr>
        <w:t xml:space="preserve">and must </w:t>
      </w:r>
      <w:r w:rsidR="00AF0B6B" w:rsidRPr="00AF0B6B">
        <w:rPr>
          <w:sz w:val="22"/>
          <w:szCs w:val="22"/>
          <w:lang w:val="en-GB"/>
        </w:rPr>
        <w:t>comply with the selection criteria for which the economic operator relies on them</w:t>
      </w:r>
      <w:r w:rsidR="007121FB" w:rsidRPr="00B33EE6">
        <w:rPr>
          <w:sz w:val="22"/>
          <w:szCs w:val="22"/>
          <w:lang w:val="en-GB"/>
        </w:rPr>
        <w:t>.</w:t>
      </w:r>
      <w:r w:rsidR="00CF759C" w:rsidRPr="00B33EE6">
        <w:rPr>
          <w:sz w:val="22"/>
          <w:szCs w:val="22"/>
          <w:lang w:val="en-GB"/>
        </w:rPr>
        <w:t xml:space="preserve"> </w:t>
      </w:r>
      <w:r w:rsidR="00C04FCE" w:rsidRPr="00C04FCE">
        <w:rPr>
          <w:sz w:val="22"/>
          <w:szCs w:val="22"/>
          <w:lang w:val="en-GB"/>
        </w:rPr>
        <w:t>Furthermore, the data for this third entity for the relevant selection criterion should be included in the tender in a separate document. Proof of the capac</w:t>
      </w:r>
      <w:r w:rsidR="00C43AAC">
        <w:rPr>
          <w:sz w:val="22"/>
          <w:szCs w:val="22"/>
          <w:lang w:val="en-GB"/>
        </w:rPr>
        <w:t>ity will also have to be provid</w:t>
      </w:r>
      <w:r w:rsidR="00C04FCE" w:rsidRPr="00C04FCE">
        <w:rPr>
          <w:sz w:val="22"/>
          <w:szCs w:val="22"/>
          <w:lang w:val="en-GB"/>
        </w:rPr>
        <w:t>ed when requested by the contracting authority.</w:t>
      </w:r>
      <w:r w:rsidR="00C04FCE">
        <w:rPr>
          <w:sz w:val="22"/>
          <w:szCs w:val="22"/>
          <w:lang w:val="en-GB"/>
        </w:rPr>
        <w:t xml:space="preserve"> </w:t>
      </w:r>
      <w:r w:rsidR="00CF759C" w:rsidRPr="00B33EE6">
        <w:rPr>
          <w:sz w:val="22"/>
          <w:szCs w:val="22"/>
          <w:lang w:val="en-GB"/>
        </w:rPr>
        <w:t>With regard to technical and professional criteria, an economic operator may only rely on the capacities of other entities where the latter will perform the services for which these capacities are required.</w:t>
      </w:r>
      <w:r w:rsidR="00F17A90" w:rsidRPr="00B33EE6">
        <w:rPr>
          <w:sz w:val="22"/>
          <w:lang w:val="en-GB"/>
        </w:rPr>
        <w:t xml:space="preserve"> </w:t>
      </w:r>
      <w:r w:rsidR="00F17A90" w:rsidRPr="00B33EE6">
        <w:rPr>
          <w:sz w:val="22"/>
          <w:szCs w:val="22"/>
          <w:lang w:val="en-GB"/>
        </w:rPr>
        <w:t>With regard to economic and financial criteria the entities upon whose capacity the tenderer relies become jointly and severally liable for the performance of the contract.</w:t>
      </w:r>
    </w:p>
    <w:p w14:paraId="16C6B95E"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14:paraId="60C21699" w14:textId="77777777" w:rsidR="006F5FD0" w:rsidRPr="00B33EE6" w:rsidRDefault="00397073">
      <w:pPr>
        <w:pStyle w:val="Blockquote"/>
        <w:jc w:val="both"/>
        <w:rPr>
          <w:sz w:val="22"/>
          <w:szCs w:val="22"/>
          <w:lang w:val="en-GB"/>
        </w:rPr>
      </w:pPr>
      <w:r w:rsidRPr="00B33EE6">
        <w:rPr>
          <w:sz w:val="22"/>
          <w:szCs w:val="22"/>
          <w:lang w:val="en-GB"/>
        </w:rPr>
        <w:t xml:space="preserve">Best </w:t>
      </w:r>
      <w:r w:rsidR="003D16FB" w:rsidRPr="00B33EE6">
        <w:rPr>
          <w:sz w:val="22"/>
          <w:szCs w:val="22"/>
          <w:lang w:val="en-GB"/>
        </w:rPr>
        <w:t>price-quality ratio</w:t>
      </w:r>
      <w:r w:rsidRPr="00B33EE6">
        <w:rPr>
          <w:sz w:val="22"/>
          <w:szCs w:val="22"/>
          <w:lang w:val="en-GB"/>
        </w:rPr>
        <w:t>.</w:t>
      </w:r>
    </w:p>
    <w:p w14:paraId="10E9E86A" w14:textId="35755A65" w:rsidR="006F5FD0" w:rsidRPr="00B33EE6" w:rsidRDefault="00550423">
      <w:pPr>
        <w:rPr>
          <w:sz w:val="22"/>
          <w:szCs w:val="22"/>
          <w:lang w:val="en-GB"/>
        </w:rPr>
      </w:pPr>
      <w:r>
        <w:rPr>
          <w:noProof/>
          <w:snapToGrid/>
          <w:sz w:val="22"/>
          <w:szCs w:val="22"/>
          <w:lang w:val="en-GB"/>
        </w:rPr>
        <mc:AlternateContent>
          <mc:Choice Requires="wps">
            <w:drawing>
              <wp:anchor distT="0" distB="0" distL="114300" distR="114300" simplePos="0" relativeHeight="251659776" behindDoc="0" locked="0" layoutInCell="0" allowOverlap="1" wp14:anchorId="1082C8B7" wp14:editId="639DBD55">
                <wp:simplePos x="0" y="0"/>
                <wp:positionH relativeFrom="column">
                  <wp:posOffset>0</wp:posOffset>
                </wp:positionH>
                <wp:positionV relativeFrom="paragraph">
                  <wp:posOffset>152400</wp:posOffset>
                </wp:positionV>
                <wp:extent cx="5943600" cy="63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FBB4C"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" o:allowincell="f" strokecolor="#d4d4d4" strokeweight="1.75pt">
                <v:shadow on="t" offset="0,-1pt"/>
              </v:line>
            </w:pict>
          </mc:Fallback>
        </mc:AlternateContent>
      </w:r>
    </w:p>
    <w:p w14:paraId="7885F582" w14:textId="77777777" w:rsidR="006F5FD0" w:rsidRPr="00B33EE6" w:rsidRDefault="00994EA3">
      <w:pPr>
        <w:keepNext/>
        <w:jc w:val="center"/>
        <w:rPr>
          <w:sz w:val="28"/>
          <w:szCs w:val="28"/>
          <w:lang w:val="en-GB"/>
        </w:rPr>
      </w:pPr>
      <w:r w:rsidRPr="00B33EE6">
        <w:rPr>
          <w:rStyle w:val="Strong"/>
          <w:sz w:val="28"/>
          <w:szCs w:val="28"/>
          <w:lang w:val="en-GB"/>
        </w:rPr>
        <w:t>TENDERING</w:t>
      </w:r>
    </w:p>
    <w:p w14:paraId="4628759C" w14:textId="77777777" w:rsidR="006F5FD0" w:rsidRPr="00B33EE6" w:rsidRDefault="00994EA3" w:rsidP="00584BF4">
      <w:pPr>
        <w:keepNext/>
        <w:ind w:left="709" w:hanging="352"/>
        <w:outlineLvl w:val="0"/>
        <w:rPr>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receipt of </w:t>
      </w:r>
      <w:r w:rsidRPr="00B33EE6">
        <w:rPr>
          <w:rStyle w:val="Strong"/>
          <w:sz w:val="22"/>
          <w:szCs w:val="22"/>
          <w:lang w:val="en-GB"/>
        </w:rPr>
        <w:t>tenders</w:t>
      </w:r>
    </w:p>
    <w:p w14:paraId="1934C567" w14:textId="77777777" w:rsidR="006F5FD0" w:rsidRPr="00B33EE6" w:rsidRDefault="00994EA3">
      <w:pPr>
        <w:pStyle w:val="Blockquote"/>
        <w:jc w:val="both"/>
        <w:rPr>
          <w:i/>
          <w:sz w:val="22"/>
          <w:szCs w:val="22"/>
          <w:lang w:val="en-GB"/>
        </w:rPr>
      </w:pPr>
      <w:r w:rsidRPr="00B33EE6">
        <w:rPr>
          <w:rStyle w:val="Emphasis"/>
          <w:i w:val="0"/>
          <w:sz w:val="22"/>
          <w:szCs w:val="22"/>
          <w:lang w:val="en-GB"/>
        </w:rPr>
        <w:t xml:space="preserve">The deadline for receipt 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r w:rsidRPr="00B33EE6" w:rsidDel="00994EA3">
        <w:rPr>
          <w:rStyle w:val="Emphasis"/>
          <w:i w:val="0"/>
          <w:sz w:val="22"/>
          <w:szCs w:val="22"/>
          <w:highlight w:val="yellow"/>
          <w:lang w:val="en-GB"/>
        </w:rPr>
        <w:t xml:space="preserve">    </w:t>
      </w:r>
    </w:p>
    <w:p w14:paraId="1885D132"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60B7174C" w14:textId="77777777" w:rsidR="006F5FD0" w:rsidRPr="00B33EE6" w:rsidRDefault="00994EA3" w:rsidP="00235A71">
      <w:pPr>
        <w:pStyle w:val="Blockquote"/>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6F5FD0" w:rsidRPr="00B33EE6">
        <w:rPr>
          <w:sz w:val="22"/>
          <w:szCs w:val="22"/>
          <w:lang w:val="en-GB"/>
        </w:rPr>
        <w:t xml:space="preserve"> </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r w:rsidR="006C0F37" w:rsidRPr="00B33EE6">
        <w:rPr>
          <w:sz w:val="22"/>
          <w:szCs w:val="22"/>
          <w:lang w:val="en-GB"/>
        </w:rPr>
        <w:t xml:space="preserve"> </w:t>
      </w:r>
      <w:hyperlink r:id="rId8" w:history="1">
        <w:r w:rsidR="00940E1D" w:rsidRPr="00B33EE6">
          <w:rPr>
            <w:rStyle w:val="Hyperlink"/>
            <w:sz w:val="22"/>
            <w:szCs w:val="22"/>
            <w:lang w:val="en-GB"/>
          </w:rPr>
          <w:t>http://ec.europa.eu/europeaid/prag/annexes.do?group=B</w:t>
        </w:r>
      </w:hyperlink>
      <w:r w:rsidR="00940E1D" w:rsidRPr="00B33EE6">
        <w:rPr>
          <w:sz w:val="22"/>
          <w:szCs w:val="22"/>
          <w:lang w:val="en-GB"/>
        </w:rPr>
        <w:t xml:space="preserve"> </w:t>
      </w:r>
      <w:r w:rsidR="006714ED" w:rsidRPr="00B33EE6">
        <w:rPr>
          <w:sz w:val="22"/>
          <w:szCs w:val="22"/>
          <w:lang w:val="en-GB"/>
        </w:rPr>
        <w:t xml:space="preserve">, under the zip file called Simplified Tender dossier. </w:t>
      </w:r>
    </w:p>
    <w:p w14:paraId="6B0597EC" w14:textId="77777777" w:rsidR="004D5EDB" w:rsidRPr="00B33EE6" w:rsidRDefault="004D5EDB" w:rsidP="00B33EE6">
      <w:pPr>
        <w:pStyle w:val="Blockquote"/>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50A2265B" w14:textId="77777777" w:rsidR="004D5EDB" w:rsidRPr="00B33EE6" w:rsidRDefault="007020B3" w:rsidP="004D5EDB">
      <w:pPr>
        <w:pStyle w:val="Blockquote"/>
        <w:jc w:val="both"/>
        <w:rPr>
          <w:sz w:val="22"/>
          <w:szCs w:val="22"/>
          <w:lang w:val="en-GB"/>
        </w:rPr>
      </w:pPr>
      <w:hyperlink r:id="rId9" w:history="1">
        <w:r w:rsidR="00881C2D" w:rsidRPr="005B10FD">
          <w:rPr>
            <w:rStyle w:val="Hyperlink"/>
            <w:sz w:val="22"/>
            <w:szCs w:val="22"/>
            <w:lang w:val="en-GB"/>
          </w:rPr>
          <w:t>http://ec.europa.eu/europeaid/prag/annexes.do?chapterTitleCode=A</w:t>
        </w:r>
      </w:hyperlink>
      <w:r w:rsidR="00881C2D">
        <w:rPr>
          <w:sz w:val="22"/>
          <w:szCs w:val="22"/>
          <w:lang w:val="en-GB"/>
        </w:rPr>
        <w:t xml:space="preserve"> </w:t>
      </w:r>
    </w:p>
    <w:p w14:paraId="77A64101" w14:textId="77777777" w:rsidR="006F5FD0" w:rsidRPr="00B33EE6" w:rsidRDefault="006F5FD0">
      <w:pPr>
        <w:pStyle w:val="Blockquote"/>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4018BC4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14:paraId="0FFC900C" w14:textId="77777777" w:rsidR="006F5FD0" w:rsidRPr="00B33EE6" w:rsidRDefault="006714ED" w:rsidP="00C147B2">
      <w:pPr>
        <w:pStyle w:val="Blockquote"/>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14:paraId="672EC711" w14:textId="77777777" w:rsidR="00EF03C9" w:rsidRPr="00B33EE6" w:rsidRDefault="006714ED">
      <w:pPr>
        <w:pStyle w:val="Blockquote"/>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14:paraId="0897C58D" w14:textId="77777777" w:rsidR="00502BBF" w:rsidRPr="00B33EE6" w:rsidRDefault="00502BBF" w:rsidP="00B33EE6">
      <w:pPr>
        <w:pStyle w:val="Blockquote"/>
        <w:jc w:val="both"/>
        <w:rPr>
          <w:rStyle w:val="Strong"/>
          <w:b w:val="0"/>
          <w:sz w:val="22"/>
          <w:szCs w:val="22"/>
          <w:lang w:val="en-GB"/>
        </w:rPr>
      </w:pPr>
      <w:r w:rsidRPr="00B33EE6">
        <w:rPr>
          <w:sz w:val="22"/>
          <w:szCs w:val="22"/>
          <w:lang w:val="en-GB"/>
        </w:rPr>
        <w:t xml:space="preserve">By submitting a </w:t>
      </w:r>
      <w:proofErr w:type="gramStart"/>
      <w:r w:rsidRPr="00B33EE6">
        <w:rPr>
          <w:sz w:val="22"/>
          <w:szCs w:val="22"/>
          <w:lang w:val="en-GB"/>
        </w:rPr>
        <w:t>tender tenderers</w:t>
      </w:r>
      <w:proofErr w:type="gramEnd"/>
      <w:r w:rsidRPr="00B33EE6">
        <w:rPr>
          <w:sz w:val="22"/>
          <w:szCs w:val="22"/>
          <w:lang w:val="en-GB"/>
        </w:rPr>
        <w:t xml:space="preserve"> accept to receive notification of the outcome of the procedure by </w:t>
      </w:r>
      <w:r w:rsidRPr="00B33EE6">
        <w:rPr>
          <w:sz w:val="22"/>
          <w:szCs w:val="22"/>
          <w:lang w:val="en-GB"/>
        </w:rPr>
        <w:lastRenderedPageBreak/>
        <w:t>electronic means.</w:t>
      </w:r>
    </w:p>
    <w:p w14:paraId="418254B1" w14:textId="77777777" w:rsidR="003262FC" w:rsidRPr="00B33EE6" w:rsidRDefault="003262FC" w:rsidP="00584BF4">
      <w:pPr>
        <w:ind w:left="709"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3FF7D30E" w14:textId="77777777" w:rsidR="003262FC" w:rsidRPr="00B33EE6" w:rsidRDefault="006714ED" w:rsidP="003262FC">
      <w:pPr>
        <w:pStyle w:val="Blockquote"/>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2168A83D" w14:textId="77777777" w:rsidR="003262FC" w:rsidRPr="00B33EE6" w:rsidRDefault="003262FC" w:rsidP="00EF03C9">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The outer envelope (and the relevant inner envelope</w:t>
      </w:r>
      <w:r w:rsidR="006E3377" w:rsidRPr="00B33EE6">
        <w:rPr>
          <w:sz w:val="22"/>
          <w:szCs w:val="22"/>
          <w:lang w:val="en-GB"/>
        </w:rPr>
        <w:t xml:space="preserve"> if used</w:t>
      </w:r>
      <w:r w:rsidRPr="00B33EE6">
        <w:rPr>
          <w:sz w:val="22"/>
          <w:szCs w:val="22"/>
          <w:lang w:val="en-GB"/>
        </w:rPr>
        <w:t xml:space="preserve">) must be marked </w:t>
      </w:r>
      <w:r w:rsidR="00881C2D">
        <w:rPr>
          <w:sz w:val="22"/>
          <w:szCs w:val="22"/>
          <w:lang w:val="en-GB"/>
        </w:rPr>
        <w:t>‘</w:t>
      </w:r>
      <w:r w:rsidRPr="00B33EE6">
        <w:rPr>
          <w:sz w:val="22"/>
          <w:szCs w:val="22"/>
          <w:lang w:val="en-GB"/>
        </w:rPr>
        <w:t>Alteration</w:t>
      </w:r>
      <w:r w:rsidR="00881C2D">
        <w:rPr>
          <w:sz w:val="22"/>
          <w:szCs w:val="22"/>
          <w:lang w:val="en-GB"/>
        </w:rPr>
        <w:t>’</w:t>
      </w:r>
      <w:r w:rsidRPr="00B33EE6">
        <w:rPr>
          <w:sz w:val="22"/>
          <w:szCs w:val="22"/>
          <w:lang w:val="en-GB"/>
        </w:rPr>
        <w:t xml:space="preserve"> or </w:t>
      </w:r>
      <w:r w:rsidR="00881C2D">
        <w:rPr>
          <w:sz w:val="22"/>
          <w:szCs w:val="22"/>
          <w:lang w:val="en-GB"/>
        </w:rPr>
        <w:t>‘</w:t>
      </w:r>
      <w:r w:rsidRPr="00B33EE6">
        <w:rPr>
          <w:sz w:val="22"/>
          <w:szCs w:val="22"/>
          <w:lang w:val="en-GB"/>
        </w:rPr>
        <w:t>Withdrawal</w:t>
      </w:r>
      <w:r w:rsidR="00881C2D">
        <w:rPr>
          <w:sz w:val="22"/>
          <w:szCs w:val="22"/>
          <w:lang w:val="en-GB"/>
        </w:rPr>
        <w:t>’</w:t>
      </w:r>
      <w:r w:rsidRPr="00B33EE6">
        <w:rPr>
          <w:sz w:val="22"/>
          <w:szCs w:val="22"/>
          <w:lang w:val="en-GB"/>
        </w:rPr>
        <w:t xml:space="preserve"> as appropriate.</w:t>
      </w:r>
    </w:p>
    <w:p w14:paraId="470AF211" w14:textId="77777777" w:rsidR="006F5FD0" w:rsidRPr="00B33EE6" w:rsidRDefault="003262FC" w:rsidP="00A171EA">
      <w:pPr>
        <w:keepNext/>
        <w:ind w:left="709"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09F56213" w14:textId="77777777" w:rsidR="006F5FD0" w:rsidRPr="00B33EE6" w:rsidRDefault="006F5FD0">
      <w:pPr>
        <w:pStyle w:val="Blockquote"/>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14:paraId="25C03BF6" w14:textId="77777777" w:rsidR="006F5FD0" w:rsidRPr="00B33EE6" w:rsidRDefault="004E1482" w:rsidP="00584BF4">
      <w:pPr>
        <w:ind w:left="709" w:hanging="349"/>
        <w:outlineLvl w:val="0"/>
        <w:rPr>
          <w:rStyle w:val="Strong"/>
          <w:sz w:val="22"/>
          <w:szCs w:val="22"/>
          <w:lang w:val="en-GB"/>
        </w:rPr>
      </w:pPr>
      <w:r w:rsidRPr="00B33EE6">
        <w:rPr>
          <w:rStyle w:val="Strong"/>
          <w:sz w:val="22"/>
          <w:szCs w:val="22"/>
          <w:lang w:val="en-GB"/>
        </w:rPr>
        <w:t>2</w:t>
      </w:r>
      <w:r w:rsidR="006714ED" w:rsidRPr="00B33EE6">
        <w:rPr>
          <w:rStyle w:val="Strong"/>
          <w:sz w:val="22"/>
          <w:szCs w:val="22"/>
          <w:lang w:val="en-GB"/>
        </w:rPr>
        <w:t>3</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Legal basis</w:t>
      </w:r>
    </w:p>
    <w:p w14:paraId="5AC903AA" w14:textId="14189A74" w:rsidR="00794A92" w:rsidRPr="00B33EE6" w:rsidRDefault="00794A92" w:rsidP="00E147D3">
      <w:pPr>
        <w:pStyle w:val="Blockquote"/>
        <w:spacing w:before="120" w:after="0"/>
        <w:ind w:left="426" w:right="310"/>
        <w:jc w:val="both"/>
        <w:rPr>
          <w:sz w:val="22"/>
          <w:szCs w:val="22"/>
          <w:lang w:val="en-GB"/>
        </w:rPr>
      </w:pPr>
      <w:r w:rsidRPr="00675D93">
        <w:rPr>
          <w:sz w:val="22"/>
          <w:szCs w:val="22"/>
          <w:lang w:val="en-GB"/>
        </w:rPr>
        <w:t>Regulation</w:t>
      </w:r>
      <w:r w:rsidRPr="00675D93">
        <w:rPr>
          <w:b/>
          <w:bCs/>
          <w:sz w:val="22"/>
          <w:szCs w:val="22"/>
          <w:lang w:val="en-GB"/>
        </w:rPr>
        <w:t xml:space="preserve"> </w:t>
      </w:r>
      <w:r w:rsidRPr="00675D93">
        <w:rPr>
          <w:sz w:val="22"/>
          <w:szCs w:val="22"/>
          <w:lang w:val="en-GB"/>
        </w:rPr>
        <w:t xml:space="preserve">(EU) </w:t>
      </w:r>
      <w:r w:rsidR="00881C2D" w:rsidRPr="00675D93">
        <w:rPr>
          <w:sz w:val="22"/>
          <w:szCs w:val="22"/>
          <w:lang w:val="en-GB"/>
        </w:rPr>
        <w:t>No </w:t>
      </w:r>
      <w:r w:rsidRPr="00675D93">
        <w:rPr>
          <w:sz w:val="22"/>
          <w:szCs w:val="22"/>
          <w:lang w:val="en-GB" w:eastAsia="ja-JP"/>
        </w:rPr>
        <w:t xml:space="preserve">236/2014 of the European Parliament and of the Council of 11 March 2014 laying down common rules and procedures for the implementation of the Union's instruments for financing external action and </w:t>
      </w:r>
      <w:r w:rsidRPr="00675D93">
        <w:rPr>
          <w:sz w:val="22"/>
          <w:szCs w:val="22"/>
          <w:lang w:val="en-GB"/>
        </w:rPr>
        <w:t xml:space="preserve">DCI, ENPI, ENI, Ifs) </w:t>
      </w:r>
      <w:r w:rsidR="00675D93" w:rsidRPr="00675D93">
        <w:rPr>
          <w:sz w:val="22"/>
          <w:szCs w:val="22"/>
          <w:lang w:val="en-GB"/>
        </w:rPr>
        <w:t>–</w:t>
      </w:r>
      <w:r w:rsidRPr="00675D93">
        <w:rPr>
          <w:sz w:val="22"/>
          <w:szCs w:val="22"/>
          <w:lang w:val="en-GB"/>
        </w:rPr>
        <w:t xml:space="preserve"> </w:t>
      </w:r>
      <w:proofErr w:type="gramStart"/>
      <w:r w:rsidRPr="00675D93">
        <w:rPr>
          <w:sz w:val="22"/>
          <w:szCs w:val="22"/>
          <w:lang w:val="en-GB"/>
        </w:rPr>
        <w:t>See</w:t>
      </w:r>
      <w:r w:rsidR="00675D93" w:rsidRPr="00675D93">
        <w:rPr>
          <w:sz w:val="22"/>
          <w:szCs w:val="22"/>
          <w:lang w:val="en-GB"/>
        </w:rPr>
        <w:t xml:space="preserve"> </w:t>
      </w:r>
      <w:r w:rsidRPr="00675D93">
        <w:rPr>
          <w:sz w:val="22"/>
          <w:szCs w:val="22"/>
          <w:lang w:val="en-GB"/>
        </w:rPr>
        <w:t xml:space="preserve"> Annex</w:t>
      </w:r>
      <w:proofErr w:type="gramEnd"/>
      <w:r w:rsidRPr="00675D93">
        <w:rPr>
          <w:sz w:val="22"/>
          <w:szCs w:val="22"/>
          <w:lang w:val="en-GB"/>
        </w:rPr>
        <w:t xml:space="preserve"> A2 of the </w:t>
      </w:r>
      <w:r w:rsidR="00D33DD9" w:rsidRPr="00675D93">
        <w:rPr>
          <w:sz w:val="22"/>
          <w:szCs w:val="22"/>
          <w:lang w:val="en-GB"/>
        </w:rPr>
        <w:t>p</w:t>
      </w:r>
      <w:r w:rsidRPr="00675D93">
        <w:rPr>
          <w:sz w:val="22"/>
          <w:szCs w:val="22"/>
          <w:lang w:val="en-GB"/>
        </w:rPr>
        <w:t xml:space="preserve">ractical </w:t>
      </w:r>
      <w:r w:rsidR="00D33DD9" w:rsidRPr="00675D93">
        <w:rPr>
          <w:sz w:val="22"/>
          <w:szCs w:val="22"/>
          <w:lang w:val="en-GB"/>
        </w:rPr>
        <w:t>g</w:t>
      </w:r>
      <w:r w:rsidRPr="00675D93">
        <w:rPr>
          <w:sz w:val="22"/>
          <w:szCs w:val="22"/>
          <w:lang w:val="en-GB"/>
        </w:rPr>
        <w:t>uide</w:t>
      </w:r>
      <w:r w:rsidR="00502BBF" w:rsidRPr="00675D93">
        <w:rPr>
          <w:sz w:val="22"/>
          <w:szCs w:val="22"/>
          <w:lang w:val="en-GB"/>
        </w:rPr>
        <w:t>.</w:t>
      </w:r>
    </w:p>
    <w:p w14:paraId="4B36F529" w14:textId="77777777" w:rsidR="00E9047D" w:rsidRPr="00F9055E" w:rsidRDefault="00C0772E" w:rsidP="00E9047D">
      <w:pPr>
        <w:pStyle w:val="Blockquote"/>
        <w:jc w:val="both"/>
        <w:rPr>
          <w:b/>
          <w:sz w:val="22"/>
          <w:szCs w:val="22"/>
          <w:lang w:val="en-GB"/>
        </w:rPr>
      </w:pPr>
      <w:r w:rsidRPr="00F9055E">
        <w:rPr>
          <w:b/>
          <w:sz w:val="22"/>
          <w:szCs w:val="22"/>
          <w:lang w:val="en-GB"/>
        </w:rPr>
        <w:t>24</w:t>
      </w:r>
      <w:r w:rsidR="008272C0" w:rsidRPr="00F9055E">
        <w:rPr>
          <w:b/>
          <w:sz w:val="22"/>
          <w:szCs w:val="22"/>
          <w:lang w:val="en-GB"/>
        </w:rPr>
        <w:t xml:space="preserve">. </w:t>
      </w:r>
      <w:r w:rsidR="00E9047D" w:rsidRPr="00F9055E">
        <w:rPr>
          <w:b/>
          <w:sz w:val="22"/>
          <w:szCs w:val="22"/>
          <w:lang w:val="en-GB"/>
        </w:rPr>
        <w:t>Additional information</w:t>
      </w:r>
    </w:p>
    <w:p w14:paraId="1667FDDD" w14:textId="48E47DE6" w:rsidR="00AF412E" w:rsidRDefault="00AF412E" w:rsidP="00BE5F29">
      <w:pPr>
        <w:widowControl/>
        <w:snapToGrid w:val="0"/>
        <w:spacing w:after="0"/>
        <w:ind w:left="360" w:right="360"/>
        <w:jc w:val="both"/>
        <w:rPr>
          <w:lang w:val="en-GB"/>
        </w:rPr>
      </w:pPr>
      <w:r w:rsidRPr="00FA6F9F">
        <w:rPr>
          <w:lang w:val="en-GB"/>
        </w:rPr>
        <w:t xml:space="preserve">Financial data </w:t>
      </w:r>
      <w:r w:rsidRPr="002E50D2">
        <w:rPr>
          <w:lang w:val="en-GB"/>
        </w:rPr>
        <w:t>to be provided by the candidate</w:t>
      </w:r>
      <w:r w:rsidRPr="00FA6F9F">
        <w:rPr>
          <w:lang w:val="en-GB"/>
        </w:rPr>
        <w:t xml:space="preserve"> in the </w:t>
      </w:r>
      <w:r>
        <w:rPr>
          <w:lang w:val="en-GB"/>
        </w:rPr>
        <w:t xml:space="preserve">standard application </w:t>
      </w:r>
      <w:proofErr w:type="gramStart"/>
      <w:r>
        <w:rPr>
          <w:lang w:val="en-GB"/>
        </w:rPr>
        <w:t>form  must</w:t>
      </w:r>
      <w:proofErr w:type="gramEnd"/>
      <w:r>
        <w:rPr>
          <w:lang w:val="en-GB"/>
        </w:rPr>
        <w:t xml:space="preserve"> be expressed in </w:t>
      </w:r>
      <w:r w:rsidRPr="00675D93">
        <w:rPr>
          <w:lang w:val="en-GB"/>
        </w:rPr>
        <w:t>EUR</w:t>
      </w:r>
      <w:r>
        <w:rPr>
          <w:lang w:val="en-GB"/>
        </w:rPr>
        <w:t xml:space="preserve">. If applicable, where a candidate refers to amounts originally expressed in a different currency, the conversion to </w:t>
      </w:r>
      <w:r w:rsidRPr="00675D93">
        <w:rPr>
          <w:lang w:val="en-GB"/>
        </w:rPr>
        <w:t>EUR</w:t>
      </w:r>
      <w:r>
        <w:rPr>
          <w:lang w:val="en-GB"/>
        </w:rPr>
        <w:t xml:space="preserve"> shall be made in accordance with the </w:t>
      </w:r>
      <w:proofErr w:type="spellStart"/>
      <w:r>
        <w:rPr>
          <w:lang w:val="en-GB"/>
        </w:rPr>
        <w:t>InforEuro</w:t>
      </w:r>
      <w:proofErr w:type="spellEnd"/>
      <w:r>
        <w:rPr>
          <w:lang w:val="en-GB"/>
        </w:rPr>
        <w:t xml:space="preserve"> exchange rate of </w:t>
      </w:r>
      <w:r w:rsidRPr="00867DD5">
        <w:rPr>
          <w:b/>
          <w:lang w:val="en-GB"/>
        </w:rPr>
        <w:t>MONTH and YEAR</w:t>
      </w:r>
      <w:r>
        <w:rPr>
          <w:lang w:val="en-GB"/>
        </w:rPr>
        <w:t xml:space="preserve">, which can be found at the following address: </w:t>
      </w:r>
      <w:hyperlink r:id="rId10" w:history="1">
        <w:r w:rsidRPr="00AB6029">
          <w:rPr>
            <w:rStyle w:val="Hyperlink"/>
            <w:lang w:val="en-GB"/>
          </w:rPr>
          <w:t>http://ec.europa.eu/budget/graphs/inforeuro.html</w:t>
        </w:r>
      </w:hyperlink>
      <w:r>
        <w:rPr>
          <w:lang w:val="en-GB"/>
        </w:rPr>
        <w:t>.</w:t>
      </w:r>
    </w:p>
    <w:p w14:paraId="2E82C434" w14:textId="77777777" w:rsidR="00AF412E" w:rsidRDefault="00AF412E" w:rsidP="00235A71">
      <w:pPr>
        <w:pStyle w:val="Blockquote"/>
        <w:jc w:val="both"/>
        <w:rPr>
          <w:sz w:val="22"/>
          <w:szCs w:val="22"/>
          <w:lang w:val="en-GB"/>
        </w:rPr>
      </w:pPr>
    </w:p>
    <w:p w14:paraId="4B804534" w14:textId="77777777" w:rsidR="007F6AA9" w:rsidRPr="00F9055E" w:rsidRDefault="007F6AA9" w:rsidP="00235A71">
      <w:pPr>
        <w:pStyle w:val="Blockquote"/>
        <w:jc w:val="both"/>
        <w:rPr>
          <w:sz w:val="22"/>
          <w:szCs w:val="22"/>
          <w:lang w:val="en-GB"/>
        </w:rPr>
      </w:pPr>
    </w:p>
    <w:sectPr w:rsidR="007F6AA9" w:rsidRPr="00F9055E" w:rsidSect="00FA30E7">
      <w:footerReference w:type="default" r:id="rId11"/>
      <w:headerReference w:type="first" r:id="rId12"/>
      <w:pgSz w:w="12240" w:h="15840"/>
      <w:pgMar w:top="1418" w:right="1440" w:bottom="1276" w:left="1418" w:header="568" w:footer="63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33A21" w14:textId="77777777" w:rsidR="009A38DE" w:rsidRDefault="009A38DE">
      <w:r>
        <w:separator/>
      </w:r>
    </w:p>
  </w:endnote>
  <w:endnote w:type="continuationSeparator" w:id="0">
    <w:p w14:paraId="66D6C819" w14:textId="77777777" w:rsidR="009A38DE" w:rsidRDefault="009A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0BE9" w14:textId="77777777" w:rsidR="00EF0A8C" w:rsidRPr="00B33EE6" w:rsidRDefault="00BE5F29" w:rsidP="00F9055E">
    <w:pPr>
      <w:pStyle w:val="Footer"/>
      <w:tabs>
        <w:tab w:val="clear" w:pos="4320"/>
        <w:tab w:val="clear" w:pos="8640"/>
        <w:tab w:val="right" w:pos="9214"/>
      </w:tabs>
      <w:spacing w:before="120" w:after="0"/>
      <w:rPr>
        <w:b/>
        <w:sz w:val="20"/>
        <w:lang w:val="en-GB"/>
      </w:rPr>
    </w:pPr>
    <w:r>
      <w:rPr>
        <w:b/>
        <w:sz w:val="20"/>
      </w:rPr>
      <w:t>July</w:t>
    </w:r>
    <w:r w:rsidR="00954FB8" w:rsidRPr="002A00A4">
      <w:rPr>
        <w:b/>
        <w:sz w:val="20"/>
      </w:rPr>
      <w:t xml:space="preserve"> 201</w:t>
    </w:r>
    <w:r>
      <w:rPr>
        <w:sz w:val="20"/>
      </w:rPr>
      <w:t>9</w: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Pr>
        <w:rStyle w:val="PageNumber"/>
        <w:noProof/>
        <w:sz w:val="18"/>
        <w:szCs w:val="18"/>
        <w:lang w:val="en-GB"/>
      </w:rPr>
      <w:t>6</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Pr>
        <w:rStyle w:val="PageNumber"/>
        <w:noProof/>
        <w:sz w:val="18"/>
        <w:szCs w:val="18"/>
        <w:lang w:val="en-GB"/>
      </w:rPr>
      <w:t>9</w:t>
    </w:r>
    <w:r w:rsidR="00B33EE6" w:rsidRPr="00B33EE6">
      <w:rPr>
        <w:rStyle w:val="PageNumber"/>
        <w:sz w:val="18"/>
        <w:szCs w:val="18"/>
        <w:lang w:val="en-GB"/>
      </w:rPr>
      <w:fldChar w:fldCharType="end"/>
    </w:r>
  </w:p>
  <w:p w14:paraId="52B5ED38" w14:textId="77777777" w:rsidR="00EF0A8C" w:rsidRPr="00B33EE6" w:rsidRDefault="00EF0A8C" w:rsidP="007727F3">
    <w:pPr>
      <w:pStyle w:val="Footer"/>
      <w:spacing w:before="0" w:after="0"/>
      <w:rPr>
        <w:lang w:val="en-GB"/>
      </w:rPr>
    </w:pPr>
    <w:r w:rsidRPr="00B33EE6">
      <w:rPr>
        <w:sz w:val="18"/>
        <w:szCs w:val="18"/>
        <w:lang w:val="en-GB"/>
      </w:rPr>
      <w:fldChar w:fldCharType="begin"/>
    </w:r>
    <w:r w:rsidRPr="00B33EE6">
      <w:rPr>
        <w:sz w:val="18"/>
        <w:szCs w:val="18"/>
        <w:lang w:val="en-GB"/>
      </w:rPr>
      <w:instrText xml:space="preserve"> FILENAME </w:instrText>
    </w:r>
    <w:r w:rsidRPr="00B33EE6">
      <w:rPr>
        <w:sz w:val="18"/>
        <w:szCs w:val="18"/>
        <w:lang w:val="en-GB"/>
      </w:rPr>
      <w:fldChar w:fldCharType="separate"/>
    </w:r>
    <w:r w:rsidR="008152EF">
      <w:rPr>
        <w:noProof/>
        <w:sz w:val="18"/>
        <w:szCs w:val="18"/>
        <w:lang w:val="en-GB"/>
      </w:rPr>
      <w:t>b8o3_contractnotice_simp_en.doc</w:t>
    </w:r>
    <w:r w:rsidRPr="00B33EE6">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ADBBE" w14:textId="77777777" w:rsidR="009A38DE" w:rsidRDefault="009A38DE">
      <w:r>
        <w:separator/>
      </w:r>
    </w:p>
  </w:footnote>
  <w:footnote w:type="continuationSeparator" w:id="0">
    <w:p w14:paraId="7823A05E" w14:textId="77777777" w:rsidR="009A38DE" w:rsidRDefault="009A3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8D24D" w14:textId="77777777" w:rsidR="00FA30E7" w:rsidRDefault="00FA30E7" w:rsidP="00FA30E7">
    <w:r w:rsidRPr="00B61C84">
      <w:rPr>
        <w:noProof/>
      </w:rPr>
      <w:drawing>
        <wp:anchor distT="0" distB="0" distL="114300" distR="114300" simplePos="0" relativeHeight="251665408" behindDoc="1" locked="0" layoutInCell="1" allowOverlap="1" wp14:anchorId="019F34F6" wp14:editId="53BF7CA2">
          <wp:simplePos x="0" y="0"/>
          <wp:positionH relativeFrom="margin">
            <wp:posOffset>2683510</wp:posOffset>
          </wp:positionH>
          <wp:positionV relativeFrom="paragraph">
            <wp:posOffset>-1270</wp:posOffset>
          </wp:positionV>
          <wp:extent cx="3638550" cy="8477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3855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1C84">
      <w:rPr>
        <w:noProof/>
      </w:rPr>
      <w:drawing>
        <wp:anchor distT="0" distB="0" distL="114300" distR="114300" simplePos="0" relativeHeight="251664384" behindDoc="0" locked="0" layoutInCell="1" allowOverlap="1" wp14:anchorId="741D46B0" wp14:editId="222DD290">
          <wp:simplePos x="0" y="0"/>
          <wp:positionH relativeFrom="margin">
            <wp:posOffset>353060</wp:posOffset>
          </wp:positionH>
          <wp:positionV relativeFrom="paragraph">
            <wp:posOffset>-1270</wp:posOffset>
          </wp:positionV>
          <wp:extent cx="2123440" cy="1442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3440" cy="1442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52F3A545" wp14:editId="6818226E">
          <wp:simplePos x="0" y="0"/>
          <wp:positionH relativeFrom="column">
            <wp:posOffset>2865120</wp:posOffset>
          </wp:positionH>
          <wp:positionV relativeFrom="paragraph">
            <wp:posOffset>854075</wp:posOffset>
          </wp:positionV>
          <wp:extent cx="904875" cy="542925"/>
          <wp:effectExtent l="19050" t="19050" r="28575"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G fla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04875" cy="5429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0EDB20D" wp14:editId="39D45944">
          <wp:simplePos x="0" y="0"/>
          <wp:positionH relativeFrom="column">
            <wp:posOffset>3903345</wp:posOffset>
          </wp:positionH>
          <wp:positionV relativeFrom="paragraph">
            <wp:posOffset>857250</wp:posOffset>
          </wp:positionV>
          <wp:extent cx="815340" cy="542925"/>
          <wp:effectExtent l="19050" t="19050" r="22860" b="285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 fla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5340" cy="5429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6F8BB3A" w14:textId="77777777" w:rsidR="00FA30E7" w:rsidRDefault="00FA30E7" w:rsidP="00FA30E7"/>
  <w:p w14:paraId="7F335F15" w14:textId="77777777" w:rsidR="00FA30E7" w:rsidRDefault="00FA30E7" w:rsidP="00FA30E7"/>
  <w:p w14:paraId="70D39F9D" w14:textId="77777777" w:rsidR="00FA30E7" w:rsidRDefault="00FA30E7" w:rsidP="00FA30E7"/>
  <w:p w14:paraId="1D940B07" w14:textId="77777777" w:rsidR="00FA30E7" w:rsidRDefault="00FA3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0"/>
  </w:num>
  <w:num w:numId="35">
    <w:abstractNumId w:val="34"/>
  </w:num>
  <w:num w:numId="36">
    <w:abstractNumId w:val="33"/>
  </w:num>
  <w:num w:numId="37">
    <w:abstractNumId w:val="36"/>
  </w:num>
  <w:num w:numId="38">
    <w:abstractNumId w:val="38"/>
  </w:num>
  <w:num w:numId="39">
    <w:abstractNumId w:val="42"/>
  </w:num>
  <w:num w:numId="40">
    <w:abstractNumId w:val="43"/>
  </w:num>
  <w:num w:numId="41">
    <w:abstractNumId w:val="39"/>
  </w:num>
  <w:num w:numId="42">
    <w:abstractNumId w:val="4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50FF8"/>
    <w:rsid w:val="00002435"/>
    <w:rsid w:val="00006898"/>
    <w:rsid w:val="00012223"/>
    <w:rsid w:val="00012AF1"/>
    <w:rsid w:val="00013EB7"/>
    <w:rsid w:val="00013F0F"/>
    <w:rsid w:val="00014B76"/>
    <w:rsid w:val="0002004D"/>
    <w:rsid w:val="00022D5F"/>
    <w:rsid w:val="00024ADB"/>
    <w:rsid w:val="0003004C"/>
    <w:rsid w:val="00030910"/>
    <w:rsid w:val="000333FE"/>
    <w:rsid w:val="00051D1D"/>
    <w:rsid w:val="00063FB5"/>
    <w:rsid w:val="00080B38"/>
    <w:rsid w:val="00087A72"/>
    <w:rsid w:val="00095030"/>
    <w:rsid w:val="000A0D57"/>
    <w:rsid w:val="000A3758"/>
    <w:rsid w:val="000B693E"/>
    <w:rsid w:val="000B7C91"/>
    <w:rsid w:val="000C1101"/>
    <w:rsid w:val="000C1522"/>
    <w:rsid w:val="000D1732"/>
    <w:rsid w:val="000D3EBF"/>
    <w:rsid w:val="000E3647"/>
    <w:rsid w:val="000E4709"/>
    <w:rsid w:val="000F0F6C"/>
    <w:rsid w:val="000F1340"/>
    <w:rsid w:val="000F5DEF"/>
    <w:rsid w:val="0010162C"/>
    <w:rsid w:val="00105302"/>
    <w:rsid w:val="0014405E"/>
    <w:rsid w:val="00145CFA"/>
    <w:rsid w:val="00150687"/>
    <w:rsid w:val="001661F7"/>
    <w:rsid w:val="00171F2E"/>
    <w:rsid w:val="00180D47"/>
    <w:rsid w:val="001903F3"/>
    <w:rsid w:val="001951FE"/>
    <w:rsid w:val="001A59BB"/>
    <w:rsid w:val="001B2571"/>
    <w:rsid w:val="001C21A2"/>
    <w:rsid w:val="001C64F1"/>
    <w:rsid w:val="001D19A6"/>
    <w:rsid w:val="001D55F7"/>
    <w:rsid w:val="001E50A2"/>
    <w:rsid w:val="001F0839"/>
    <w:rsid w:val="001F1546"/>
    <w:rsid w:val="001F780C"/>
    <w:rsid w:val="00201320"/>
    <w:rsid w:val="00212656"/>
    <w:rsid w:val="00213E14"/>
    <w:rsid w:val="00216179"/>
    <w:rsid w:val="00226829"/>
    <w:rsid w:val="00233B9D"/>
    <w:rsid w:val="00233DDA"/>
    <w:rsid w:val="00235A71"/>
    <w:rsid w:val="002413EA"/>
    <w:rsid w:val="00243849"/>
    <w:rsid w:val="002575AA"/>
    <w:rsid w:val="00266EB9"/>
    <w:rsid w:val="002753AD"/>
    <w:rsid w:val="002A6AEE"/>
    <w:rsid w:val="002B2145"/>
    <w:rsid w:val="002D266E"/>
    <w:rsid w:val="002D4121"/>
    <w:rsid w:val="002E1B83"/>
    <w:rsid w:val="002E2635"/>
    <w:rsid w:val="002E7D33"/>
    <w:rsid w:val="002F4E69"/>
    <w:rsid w:val="003045C3"/>
    <w:rsid w:val="00313F6B"/>
    <w:rsid w:val="00322D52"/>
    <w:rsid w:val="003232ED"/>
    <w:rsid w:val="00323BDD"/>
    <w:rsid w:val="003262FC"/>
    <w:rsid w:val="00330261"/>
    <w:rsid w:val="003378F6"/>
    <w:rsid w:val="00342E7F"/>
    <w:rsid w:val="00347673"/>
    <w:rsid w:val="003574F5"/>
    <w:rsid w:val="00357E25"/>
    <w:rsid w:val="00362824"/>
    <w:rsid w:val="00364564"/>
    <w:rsid w:val="003717BC"/>
    <w:rsid w:val="003861D9"/>
    <w:rsid w:val="0038633F"/>
    <w:rsid w:val="00386E96"/>
    <w:rsid w:val="0038796E"/>
    <w:rsid w:val="0039147E"/>
    <w:rsid w:val="0039347D"/>
    <w:rsid w:val="003947E7"/>
    <w:rsid w:val="00397073"/>
    <w:rsid w:val="003A4357"/>
    <w:rsid w:val="003B1B35"/>
    <w:rsid w:val="003C1515"/>
    <w:rsid w:val="003D16FB"/>
    <w:rsid w:val="003D6CAD"/>
    <w:rsid w:val="003E782D"/>
    <w:rsid w:val="0040360C"/>
    <w:rsid w:val="004108A4"/>
    <w:rsid w:val="00424124"/>
    <w:rsid w:val="0043533D"/>
    <w:rsid w:val="00452ED8"/>
    <w:rsid w:val="0045494F"/>
    <w:rsid w:val="004567DF"/>
    <w:rsid w:val="00472630"/>
    <w:rsid w:val="00473883"/>
    <w:rsid w:val="00476D80"/>
    <w:rsid w:val="004850B4"/>
    <w:rsid w:val="004901C2"/>
    <w:rsid w:val="004957E5"/>
    <w:rsid w:val="004A721B"/>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0423"/>
    <w:rsid w:val="00551429"/>
    <w:rsid w:val="00553C32"/>
    <w:rsid w:val="0056183E"/>
    <w:rsid w:val="005639EC"/>
    <w:rsid w:val="00565A69"/>
    <w:rsid w:val="00571687"/>
    <w:rsid w:val="00572F15"/>
    <w:rsid w:val="00573F7A"/>
    <w:rsid w:val="00584BF4"/>
    <w:rsid w:val="00584D96"/>
    <w:rsid w:val="00590ADB"/>
    <w:rsid w:val="005A21DC"/>
    <w:rsid w:val="005B35A2"/>
    <w:rsid w:val="005B4F80"/>
    <w:rsid w:val="005B5E3C"/>
    <w:rsid w:val="005D41DD"/>
    <w:rsid w:val="005F776D"/>
    <w:rsid w:val="0060359F"/>
    <w:rsid w:val="0061336A"/>
    <w:rsid w:val="006309DE"/>
    <w:rsid w:val="00632BDC"/>
    <w:rsid w:val="0064390B"/>
    <w:rsid w:val="00663C6D"/>
    <w:rsid w:val="00666EE5"/>
    <w:rsid w:val="006714ED"/>
    <w:rsid w:val="006738B9"/>
    <w:rsid w:val="00674F9C"/>
    <w:rsid w:val="006751D2"/>
    <w:rsid w:val="00675D93"/>
    <w:rsid w:val="006770CA"/>
    <w:rsid w:val="00686C3A"/>
    <w:rsid w:val="00697F82"/>
    <w:rsid w:val="006A0598"/>
    <w:rsid w:val="006A66DA"/>
    <w:rsid w:val="006A7394"/>
    <w:rsid w:val="006B2EDA"/>
    <w:rsid w:val="006B59B9"/>
    <w:rsid w:val="006C0EB6"/>
    <w:rsid w:val="006C0F37"/>
    <w:rsid w:val="006D330F"/>
    <w:rsid w:val="006D6080"/>
    <w:rsid w:val="006E3377"/>
    <w:rsid w:val="006E625F"/>
    <w:rsid w:val="006F5FD0"/>
    <w:rsid w:val="006F7885"/>
    <w:rsid w:val="007020B3"/>
    <w:rsid w:val="007046C8"/>
    <w:rsid w:val="00706E7C"/>
    <w:rsid w:val="00710A38"/>
    <w:rsid w:val="007121FB"/>
    <w:rsid w:val="007129D6"/>
    <w:rsid w:val="00712CB3"/>
    <w:rsid w:val="00715755"/>
    <w:rsid w:val="007471C5"/>
    <w:rsid w:val="00750FF8"/>
    <w:rsid w:val="00753FC2"/>
    <w:rsid w:val="00756C38"/>
    <w:rsid w:val="00761673"/>
    <w:rsid w:val="00761893"/>
    <w:rsid w:val="007653F4"/>
    <w:rsid w:val="00770822"/>
    <w:rsid w:val="00771F97"/>
    <w:rsid w:val="007727F3"/>
    <w:rsid w:val="007874C8"/>
    <w:rsid w:val="00794A92"/>
    <w:rsid w:val="00796976"/>
    <w:rsid w:val="00796CC5"/>
    <w:rsid w:val="007A04AC"/>
    <w:rsid w:val="007A4037"/>
    <w:rsid w:val="007C352C"/>
    <w:rsid w:val="007D51F2"/>
    <w:rsid w:val="007D6292"/>
    <w:rsid w:val="007D761E"/>
    <w:rsid w:val="007F095B"/>
    <w:rsid w:val="007F26E3"/>
    <w:rsid w:val="007F5383"/>
    <w:rsid w:val="007F6AA9"/>
    <w:rsid w:val="008006B4"/>
    <w:rsid w:val="00800827"/>
    <w:rsid w:val="00810582"/>
    <w:rsid w:val="00813A48"/>
    <w:rsid w:val="008152EF"/>
    <w:rsid w:val="008162F6"/>
    <w:rsid w:val="00817895"/>
    <w:rsid w:val="00817B4A"/>
    <w:rsid w:val="008272C0"/>
    <w:rsid w:val="008323D3"/>
    <w:rsid w:val="008351FF"/>
    <w:rsid w:val="00862885"/>
    <w:rsid w:val="00867DD5"/>
    <w:rsid w:val="0087086B"/>
    <w:rsid w:val="00881C2D"/>
    <w:rsid w:val="00893980"/>
    <w:rsid w:val="00894E29"/>
    <w:rsid w:val="0089693D"/>
    <w:rsid w:val="008A1514"/>
    <w:rsid w:val="008B0830"/>
    <w:rsid w:val="008B77CD"/>
    <w:rsid w:val="008C3178"/>
    <w:rsid w:val="008C68A0"/>
    <w:rsid w:val="008D1243"/>
    <w:rsid w:val="008D3E45"/>
    <w:rsid w:val="008E2D12"/>
    <w:rsid w:val="008F294D"/>
    <w:rsid w:val="009055F3"/>
    <w:rsid w:val="009066B6"/>
    <w:rsid w:val="00907556"/>
    <w:rsid w:val="00913817"/>
    <w:rsid w:val="00925F7F"/>
    <w:rsid w:val="009260B8"/>
    <w:rsid w:val="0092731B"/>
    <w:rsid w:val="009317C0"/>
    <w:rsid w:val="009352F4"/>
    <w:rsid w:val="00940E1D"/>
    <w:rsid w:val="009510CB"/>
    <w:rsid w:val="00952960"/>
    <w:rsid w:val="00954FB8"/>
    <w:rsid w:val="00956BA0"/>
    <w:rsid w:val="009707C4"/>
    <w:rsid w:val="00970A93"/>
    <w:rsid w:val="00970B01"/>
    <w:rsid w:val="00971962"/>
    <w:rsid w:val="00971CC5"/>
    <w:rsid w:val="00980AEA"/>
    <w:rsid w:val="00991002"/>
    <w:rsid w:val="00994EA3"/>
    <w:rsid w:val="009A38DE"/>
    <w:rsid w:val="009B06B5"/>
    <w:rsid w:val="009B69BE"/>
    <w:rsid w:val="009E5BC1"/>
    <w:rsid w:val="009F128B"/>
    <w:rsid w:val="009F5FB4"/>
    <w:rsid w:val="00A00BD5"/>
    <w:rsid w:val="00A021B5"/>
    <w:rsid w:val="00A02E6B"/>
    <w:rsid w:val="00A03055"/>
    <w:rsid w:val="00A046E7"/>
    <w:rsid w:val="00A04B00"/>
    <w:rsid w:val="00A11931"/>
    <w:rsid w:val="00A171EA"/>
    <w:rsid w:val="00A22177"/>
    <w:rsid w:val="00A236A4"/>
    <w:rsid w:val="00A36F1C"/>
    <w:rsid w:val="00A433A6"/>
    <w:rsid w:val="00A43E7A"/>
    <w:rsid w:val="00A46ED3"/>
    <w:rsid w:val="00A504E1"/>
    <w:rsid w:val="00A666EC"/>
    <w:rsid w:val="00A779FE"/>
    <w:rsid w:val="00A77B07"/>
    <w:rsid w:val="00A806D1"/>
    <w:rsid w:val="00A84E04"/>
    <w:rsid w:val="00A85E8A"/>
    <w:rsid w:val="00A94ED6"/>
    <w:rsid w:val="00A97B08"/>
    <w:rsid w:val="00AA5256"/>
    <w:rsid w:val="00AA7F22"/>
    <w:rsid w:val="00AB7F58"/>
    <w:rsid w:val="00AC0D0C"/>
    <w:rsid w:val="00AC4530"/>
    <w:rsid w:val="00AC7E0D"/>
    <w:rsid w:val="00AD1660"/>
    <w:rsid w:val="00AD1E4D"/>
    <w:rsid w:val="00AE1D8D"/>
    <w:rsid w:val="00AE4633"/>
    <w:rsid w:val="00AE6A5B"/>
    <w:rsid w:val="00AF0B6B"/>
    <w:rsid w:val="00AF412E"/>
    <w:rsid w:val="00AF7BB3"/>
    <w:rsid w:val="00B00363"/>
    <w:rsid w:val="00B063F9"/>
    <w:rsid w:val="00B06D60"/>
    <w:rsid w:val="00B112A1"/>
    <w:rsid w:val="00B14398"/>
    <w:rsid w:val="00B200AF"/>
    <w:rsid w:val="00B27B8B"/>
    <w:rsid w:val="00B33EE6"/>
    <w:rsid w:val="00B46840"/>
    <w:rsid w:val="00B503CB"/>
    <w:rsid w:val="00B50F8D"/>
    <w:rsid w:val="00B60EC5"/>
    <w:rsid w:val="00B738A7"/>
    <w:rsid w:val="00B7586A"/>
    <w:rsid w:val="00B766F9"/>
    <w:rsid w:val="00B805A5"/>
    <w:rsid w:val="00B83DA1"/>
    <w:rsid w:val="00B84AED"/>
    <w:rsid w:val="00B90EE0"/>
    <w:rsid w:val="00B92478"/>
    <w:rsid w:val="00BA0765"/>
    <w:rsid w:val="00BA44A3"/>
    <w:rsid w:val="00BA7C3E"/>
    <w:rsid w:val="00BB2689"/>
    <w:rsid w:val="00BC353E"/>
    <w:rsid w:val="00BD65BA"/>
    <w:rsid w:val="00BE08EC"/>
    <w:rsid w:val="00BE3544"/>
    <w:rsid w:val="00BE595A"/>
    <w:rsid w:val="00BE5F29"/>
    <w:rsid w:val="00BE783C"/>
    <w:rsid w:val="00C00D44"/>
    <w:rsid w:val="00C03AF5"/>
    <w:rsid w:val="00C04FCE"/>
    <w:rsid w:val="00C0772E"/>
    <w:rsid w:val="00C147B2"/>
    <w:rsid w:val="00C171B6"/>
    <w:rsid w:val="00C2011B"/>
    <w:rsid w:val="00C2062A"/>
    <w:rsid w:val="00C30183"/>
    <w:rsid w:val="00C316FC"/>
    <w:rsid w:val="00C3644F"/>
    <w:rsid w:val="00C36666"/>
    <w:rsid w:val="00C43AAC"/>
    <w:rsid w:val="00C460D8"/>
    <w:rsid w:val="00C61B8C"/>
    <w:rsid w:val="00C712DE"/>
    <w:rsid w:val="00C836E5"/>
    <w:rsid w:val="00C83C65"/>
    <w:rsid w:val="00C840D0"/>
    <w:rsid w:val="00C867B9"/>
    <w:rsid w:val="00CA3B1B"/>
    <w:rsid w:val="00CB23E3"/>
    <w:rsid w:val="00CB759D"/>
    <w:rsid w:val="00CB7AAE"/>
    <w:rsid w:val="00CC0A41"/>
    <w:rsid w:val="00CC3BA0"/>
    <w:rsid w:val="00CC48C9"/>
    <w:rsid w:val="00CD765A"/>
    <w:rsid w:val="00CE49A1"/>
    <w:rsid w:val="00CF759C"/>
    <w:rsid w:val="00D00216"/>
    <w:rsid w:val="00D011CD"/>
    <w:rsid w:val="00D14A9D"/>
    <w:rsid w:val="00D17A30"/>
    <w:rsid w:val="00D225CC"/>
    <w:rsid w:val="00D22682"/>
    <w:rsid w:val="00D240C3"/>
    <w:rsid w:val="00D2786B"/>
    <w:rsid w:val="00D32849"/>
    <w:rsid w:val="00D33DD9"/>
    <w:rsid w:val="00D434A7"/>
    <w:rsid w:val="00D46724"/>
    <w:rsid w:val="00D517A4"/>
    <w:rsid w:val="00D51C7E"/>
    <w:rsid w:val="00D549F4"/>
    <w:rsid w:val="00D64101"/>
    <w:rsid w:val="00D8773C"/>
    <w:rsid w:val="00D93082"/>
    <w:rsid w:val="00DA0ABA"/>
    <w:rsid w:val="00DC0253"/>
    <w:rsid w:val="00DC4F70"/>
    <w:rsid w:val="00DC753D"/>
    <w:rsid w:val="00DD0CD4"/>
    <w:rsid w:val="00DF04F0"/>
    <w:rsid w:val="00DF0C1F"/>
    <w:rsid w:val="00E147D3"/>
    <w:rsid w:val="00E1782A"/>
    <w:rsid w:val="00E21BC3"/>
    <w:rsid w:val="00E23A94"/>
    <w:rsid w:val="00E30BB5"/>
    <w:rsid w:val="00E31447"/>
    <w:rsid w:val="00E422A2"/>
    <w:rsid w:val="00E5220B"/>
    <w:rsid w:val="00E6172B"/>
    <w:rsid w:val="00E63317"/>
    <w:rsid w:val="00E66A55"/>
    <w:rsid w:val="00E713DA"/>
    <w:rsid w:val="00E813B7"/>
    <w:rsid w:val="00E82874"/>
    <w:rsid w:val="00E845AC"/>
    <w:rsid w:val="00E867FC"/>
    <w:rsid w:val="00E9047D"/>
    <w:rsid w:val="00EA399C"/>
    <w:rsid w:val="00EB4C19"/>
    <w:rsid w:val="00EC7EB7"/>
    <w:rsid w:val="00ED5FA0"/>
    <w:rsid w:val="00EE0A07"/>
    <w:rsid w:val="00EE6E92"/>
    <w:rsid w:val="00EF03C9"/>
    <w:rsid w:val="00EF0A8C"/>
    <w:rsid w:val="00EF6A28"/>
    <w:rsid w:val="00EF6FBF"/>
    <w:rsid w:val="00F014D9"/>
    <w:rsid w:val="00F05BF1"/>
    <w:rsid w:val="00F07EE2"/>
    <w:rsid w:val="00F1778E"/>
    <w:rsid w:val="00F17A90"/>
    <w:rsid w:val="00F233FF"/>
    <w:rsid w:val="00F27C45"/>
    <w:rsid w:val="00F33C45"/>
    <w:rsid w:val="00F46873"/>
    <w:rsid w:val="00F4786D"/>
    <w:rsid w:val="00F504CC"/>
    <w:rsid w:val="00F50E8B"/>
    <w:rsid w:val="00F60220"/>
    <w:rsid w:val="00F77C8A"/>
    <w:rsid w:val="00F9055E"/>
    <w:rsid w:val="00F91683"/>
    <w:rsid w:val="00FA17FC"/>
    <w:rsid w:val="00FA30E7"/>
    <w:rsid w:val="00FB17AC"/>
    <w:rsid w:val="00FC622D"/>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1D46378"/>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paragraph" w:styleId="Index1">
    <w:name w:val="index 1"/>
    <w:basedOn w:val="Normal"/>
    <w:next w:val="Normal"/>
    <w:autoRedefine/>
    <w:rsid w:val="00E63317"/>
    <w:pPr>
      <w:ind w:left="240" w:hanging="240"/>
    </w:pPr>
  </w:style>
  <w:style w:type="paragraph" w:styleId="IndexHeading">
    <w:name w:val="index heading"/>
    <w:basedOn w:val="Normal"/>
    <w:next w:val="Index1"/>
    <w:rsid w:val="00E63317"/>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pPr>
    <w:rPr>
      <w:rFonts w:ascii="Arial" w:hAnsi="Arial"/>
      <w:snapToGrid/>
      <w:sz w:val="22"/>
      <w:lang w:val="en-GB" w:eastAsia="en-GB"/>
    </w:rPr>
  </w:style>
  <w:style w:type="paragraph" w:customStyle="1" w:styleId="classification">
    <w:name w:val="classification"/>
    <w:basedOn w:val="Normal"/>
    <w:rsid w:val="004A721B"/>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0" w:after="0"/>
      <w:jc w:val="center"/>
    </w:pPr>
    <w:rPr>
      <w:rFonts w:ascii="Arial" w:hAnsi="Arial"/>
      <w:caps/>
      <w:snapToGrid/>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group=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c.europa.eu/budget/graphs/inforeuro.html" TargetMode="External"/><Relationship Id="rId4" Type="http://schemas.openxmlformats.org/officeDocument/2006/relationships/settings" Target="settings.xml"/><Relationship Id="rId9" Type="http://schemas.openxmlformats.org/officeDocument/2006/relationships/hyperlink" Target="http://ec.europa.eu/europeaid/prag/annexes.do?chapterTitleCode=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590CB-144C-4DAB-81B8-81EF3354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1490</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9927</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Peter Palaveev</cp:lastModifiedBy>
  <cp:revision>4</cp:revision>
  <cp:lastPrinted>2016-05-31T08:36:00Z</cp:lastPrinted>
  <dcterms:created xsi:type="dcterms:W3CDTF">2019-10-09T08:44:00Z</dcterms:created>
  <dcterms:modified xsi:type="dcterms:W3CDTF">2019-10-09T08:47:00Z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