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3EFE" w14:textId="77777777" w:rsidR="003F3A9E" w:rsidRDefault="003F3A9E">
      <w:pPr>
        <w:jc w:val="center"/>
        <w:rPr>
          <w:b/>
          <w:sz w:val="28"/>
          <w:szCs w:val="28"/>
          <w:lang w:val="en-GB"/>
        </w:rPr>
      </w:pPr>
      <w:bookmarkStart w:id="0" w:name="_GoBack"/>
      <w:bookmarkEnd w:id="0"/>
    </w:p>
    <w:p w14:paraId="01BE87E4" w14:textId="35DD7A3D" w:rsidR="006F5FD0" w:rsidRPr="00571687" w:rsidRDefault="00C03806">
      <w:pPr>
        <w:jc w:val="center"/>
        <w:rPr>
          <w:rStyle w:val="Strong"/>
          <w:sz w:val="28"/>
          <w:szCs w:val="28"/>
          <w:lang w:val="en-GB"/>
        </w:rPr>
      </w:pPr>
      <w:r>
        <w:rPr>
          <w:b/>
          <w:sz w:val="28"/>
          <w:szCs w:val="28"/>
          <w:lang w:val="en-GB"/>
        </w:rPr>
        <w:t xml:space="preserve">CONTRACT </w:t>
      </w:r>
      <w:r w:rsidR="006F5FD0" w:rsidRPr="00571687">
        <w:rPr>
          <w:b/>
          <w:sz w:val="28"/>
          <w:szCs w:val="28"/>
          <w:lang w:val="en-GB"/>
        </w:rPr>
        <w:t>NOTICE</w:t>
      </w:r>
    </w:p>
    <w:p w14:paraId="5DEEE629" w14:textId="77777777" w:rsidR="003F3A9E" w:rsidRDefault="003F3A9E" w:rsidP="003F3A9E">
      <w:pPr>
        <w:pStyle w:val="Subtitle"/>
        <w:spacing w:before="0"/>
        <w:jc w:val="left"/>
        <w:rPr>
          <w:rFonts w:ascii="Times New Roman" w:hAnsi="Times New Roman"/>
          <w:sz w:val="24"/>
          <w:szCs w:val="22"/>
          <w:lang w:val="en-US"/>
        </w:rPr>
      </w:pPr>
    </w:p>
    <w:p w14:paraId="53D771ED" w14:textId="2E0DAE92" w:rsidR="003F3A9E" w:rsidRPr="009D0A60" w:rsidRDefault="00DB35A9" w:rsidP="003F3A9E">
      <w:pPr>
        <w:pStyle w:val="Subtitle"/>
        <w:spacing w:before="0"/>
        <w:jc w:val="left"/>
        <w:rPr>
          <w:rFonts w:ascii="Times New Roman" w:hAnsi="Times New Roman"/>
          <w:sz w:val="22"/>
          <w:szCs w:val="22"/>
          <w:u w:val="single"/>
          <w:lang w:val="en-US"/>
        </w:rPr>
      </w:pPr>
      <w:r w:rsidRPr="003F3A9E">
        <w:rPr>
          <w:rFonts w:ascii="Times New Roman" w:hAnsi="Times New Roman"/>
          <w:sz w:val="24"/>
          <w:szCs w:val="22"/>
          <w:lang w:val="en-US"/>
        </w:rPr>
        <w:t>CALL FOR TENDER</w:t>
      </w:r>
      <w:r w:rsidR="00297B55" w:rsidRPr="003F3A9E">
        <w:rPr>
          <w:rFonts w:ascii="Times New Roman" w:hAnsi="Times New Roman"/>
          <w:sz w:val="24"/>
          <w:szCs w:val="22"/>
          <w:lang w:val="en-US"/>
        </w:rPr>
        <w:t xml:space="preserve">: GENERAL </w:t>
      </w:r>
      <w:r w:rsidR="004A079B" w:rsidRPr="003F3A9E">
        <w:rPr>
          <w:rFonts w:ascii="Times New Roman" w:hAnsi="Times New Roman"/>
          <w:sz w:val="24"/>
          <w:szCs w:val="22"/>
          <w:lang w:val="en-US"/>
        </w:rPr>
        <w:t xml:space="preserve">INFORMATION </w:t>
      </w:r>
      <w:r w:rsidR="007C201A" w:rsidRPr="003F3A9E">
        <w:rPr>
          <w:rFonts w:ascii="Times New Roman" w:hAnsi="Times New Roman"/>
          <w:sz w:val="24"/>
          <w:szCs w:val="22"/>
          <w:lang w:val="en-US"/>
        </w:rPr>
        <w:br/>
      </w:r>
      <w:r w:rsidR="007C201A" w:rsidRPr="003F3A9E">
        <w:rPr>
          <w:rFonts w:ascii="Times New Roman" w:hAnsi="Times New Roman"/>
          <w:b w:val="0"/>
          <w:sz w:val="24"/>
          <w:szCs w:val="22"/>
          <w:lang w:val="en-US"/>
        </w:rPr>
        <w:br/>
      </w:r>
      <w:r w:rsidR="003F3A9E" w:rsidRPr="009D0A60">
        <w:rPr>
          <w:rFonts w:ascii="Times New Roman" w:hAnsi="Times New Roman"/>
          <w:sz w:val="22"/>
          <w:szCs w:val="22"/>
          <w:u w:val="single"/>
          <w:lang w:val="en-US"/>
        </w:rPr>
        <w:t>II.1.1) Information Notice Title:</w:t>
      </w:r>
      <w:r w:rsidR="003F3A9E" w:rsidRPr="009D0A60">
        <w:rPr>
          <w:rFonts w:ascii="Times New Roman" w:hAnsi="Times New Roman"/>
          <w:b w:val="0"/>
          <w:sz w:val="22"/>
          <w:szCs w:val="22"/>
          <w:lang w:val="en-US"/>
        </w:rPr>
        <w:t xml:space="preserve"> “Construction of multifunctional indoor sport facility”</w:t>
      </w:r>
      <w:r w:rsidR="003F3A9E" w:rsidRPr="009D0A60">
        <w:rPr>
          <w:rFonts w:ascii="Times New Roman" w:hAnsi="Times New Roman"/>
          <w:b w:val="0"/>
          <w:sz w:val="22"/>
          <w:szCs w:val="22"/>
          <w:lang w:val="en-US"/>
        </w:rPr>
        <w:br/>
      </w:r>
    </w:p>
    <w:p w14:paraId="0DE4EDEF" w14:textId="55771117" w:rsidR="003F3A9E" w:rsidRPr="009D0A60" w:rsidRDefault="003F3A9E" w:rsidP="003F3A9E">
      <w:pPr>
        <w:pStyle w:val="Subtitle"/>
        <w:spacing w:before="0"/>
        <w:jc w:val="left"/>
        <w:rPr>
          <w:rFonts w:ascii="Times New Roman" w:hAnsi="Times New Roman"/>
          <w:sz w:val="22"/>
          <w:szCs w:val="22"/>
          <w:lang w:val="en-GB"/>
        </w:rPr>
      </w:pPr>
      <w:r w:rsidRPr="009D0A60">
        <w:rPr>
          <w:rFonts w:ascii="Times New Roman" w:hAnsi="Times New Roman"/>
          <w:sz w:val="22"/>
          <w:szCs w:val="22"/>
          <w:u w:val="single"/>
          <w:lang w:val="en-US"/>
        </w:rPr>
        <w:t>II.1.1) Information Notice Reference Number:</w:t>
      </w:r>
      <w:r w:rsidRPr="009D0A60">
        <w:rPr>
          <w:rFonts w:ascii="Times New Roman" w:hAnsi="Times New Roman"/>
          <w:b w:val="0"/>
          <w:sz w:val="22"/>
          <w:szCs w:val="22"/>
          <w:lang w:val="en-US"/>
        </w:rPr>
        <w:t xml:space="preserve"> CB007.2.11.180/BG/PP1/WORKS</w:t>
      </w:r>
      <w:r w:rsidRPr="009D0A60">
        <w:rPr>
          <w:rFonts w:ascii="Times New Roman" w:hAnsi="Times New Roman"/>
          <w:sz w:val="22"/>
          <w:szCs w:val="22"/>
        </w:rPr>
        <w:t>-</w:t>
      </w:r>
      <w:r w:rsidRPr="009D0A60">
        <w:rPr>
          <w:rFonts w:ascii="Times New Roman" w:hAnsi="Times New Roman"/>
          <w:b w:val="0"/>
          <w:sz w:val="22"/>
          <w:szCs w:val="22"/>
        </w:rPr>
        <w:t>4</w:t>
      </w:r>
    </w:p>
    <w:p w14:paraId="177ACBCA" w14:textId="77777777" w:rsidR="009D0A60" w:rsidRDefault="009D0A60" w:rsidP="00EB7D57">
      <w:pPr>
        <w:spacing w:beforeAutospacing="1" w:afterAutospacing="1"/>
        <w:rPr>
          <w:rStyle w:val="Strong"/>
          <w:sz w:val="22"/>
          <w:szCs w:val="22"/>
          <w:u w:val="single"/>
          <w:lang w:val="en-GB"/>
        </w:rPr>
      </w:pPr>
    </w:p>
    <w:p w14:paraId="5B463A74" w14:textId="518FDF6A" w:rsidR="00EF74CF" w:rsidRPr="00765617" w:rsidRDefault="00EF74CF" w:rsidP="00EB7D57">
      <w:pPr>
        <w:spacing w:beforeAutospacing="1" w:afterAutospacing="1"/>
        <w:rPr>
          <w:rStyle w:val="Strong"/>
          <w:sz w:val="22"/>
          <w:szCs w:val="22"/>
          <w:u w:val="single"/>
          <w:lang w:val="en-GB"/>
        </w:rPr>
      </w:pPr>
      <w:r w:rsidRPr="00765617">
        <w:rPr>
          <w:rStyle w:val="Strong"/>
          <w:sz w:val="22"/>
          <w:szCs w:val="22"/>
          <w:u w:val="single"/>
          <w:lang w:val="en-GB"/>
        </w:rPr>
        <w:t>I.1) Name and address Contracting Authority</w:t>
      </w:r>
    </w:p>
    <w:p w14:paraId="303D6D3A" w14:textId="47313EB9" w:rsidR="00EF74CF" w:rsidRPr="00765617" w:rsidRDefault="00EF74CF" w:rsidP="00765617">
      <w:pPr>
        <w:ind w:right="360"/>
        <w:rPr>
          <w:rStyle w:val="Strong"/>
          <w:b w:val="0"/>
          <w:szCs w:val="22"/>
        </w:rPr>
      </w:pPr>
      <w:r w:rsidRPr="00765617">
        <w:rPr>
          <w:rStyle w:val="Strong"/>
          <w:b w:val="0"/>
          <w:sz w:val="22"/>
          <w:szCs w:val="22"/>
          <w:lang w:val="en-GB"/>
        </w:rPr>
        <w:t xml:space="preserve">Official name: </w:t>
      </w:r>
      <w:r w:rsidR="00765617" w:rsidRPr="00765617">
        <w:rPr>
          <w:szCs w:val="22"/>
        </w:rPr>
        <w:t>Municipality of Kostinbrod</w:t>
      </w:r>
      <w:r w:rsidRPr="00765617">
        <w:rPr>
          <w:rStyle w:val="Strong"/>
          <w:b w:val="0"/>
          <w:sz w:val="22"/>
          <w:szCs w:val="22"/>
          <w:lang w:val="en-GB"/>
        </w:rPr>
        <w:br/>
        <w:t>Postal address:</w:t>
      </w:r>
      <w:r w:rsidR="00765617" w:rsidRPr="00765617">
        <w:rPr>
          <w:rStyle w:val="Strong"/>
          <w:b w:val="0"/>
          <w:sz w:val="22"/>
          <w:szCs w:val="22"/>
          <w:lang w:val="en-GB"/>
        </w:rPr>
        <w:t xml:space="preserve"> </w:t>
      </w:r>
      <w:r w:rsidR="00765617" w:rsidRPr="00765617">
        <w:rPr>
          <w:szCs w:val="22"/>
        </w:rPr>
        <w:t>Ohrid Str.</w:t>
      </w:r>
      <w:r w:rsidRPr="00765617">
        <w:rPr>
          <w:rStyle w:val="Strong"/>
          <w:b w:val="0"/>
          <w:sz w:val="22"/>
          <w:szCs w:val="22"/>
          <w:lang w:val="en-GB"/>
        </w:rPr>
        <w:br/>
        <w:t xml:space="preserve">Town: </w:t>
      </w:r>
      <w:r w:rsidR="00765617" w:rsidRPr="00765617">
        <w:rPr>
          <w:szCs w:val="22"/>
        </w:rPr>
        <w:t>Kostinbrod</w:t>
      </w:r>
      <w:r w:rsidR="00765617" w:rsidRPr="00765617">
        <w:rPr>
          <w:rStyle w:val="Strong"/>
          <w:b w:val="0"/>
          <w:sz w:val="22"/>
          <w:szCs w:val="22"/>
          <w:lang w:val="en-GB"/>
        </w:rPr>
        <w:br/>
      </w:r>
      <w:r w:rsidRPr="00765617">
        <w:rPr>
          <w:rStyle w:val="Strong"/>
          <w:b w:val="0"/>
          <w:sz w:val="22"/>
          <w:szCs w:val="22"/>
          <w:lang w:val="en-GB"/>
        </w:rPr>
        <w:t>Postal Code:</w:t>
      </w:r>
      <w:r w:rsidR="00765617" w:rsidRPr="00765617">
        <w:rPr>
          <w:rStyle w:val="Strong"/>
          <w:b w:val="0"/>
          <w:sz w:val="22"/>
          <w:szCs w:val="22"/>
          <w:lang w:val="en-GB"/>
        </w:rPr>
        <w:t xml:space="preserve"> 2230</w:t>
      </w:r>
      <w:r w:rsidRPr="00765617">
        <w:rPr>
          <w:rStyle w:val="Strong"/>
          <w:b w:val="0"/>
          <w:sz w:val="22"/>
          <w:szCs w:val="22"/>
          <w:lang w:val="en-GB"/>
        </w:rPr>
        <w:br/>
        <w:t xml:space="preserve">E-mail: </w:t>
      </w:r>
      <w:r w:rsidR="00EB7D57" w:rsidRPr="00EB7D57">
        <w:rPr>
          <w:rStyle w:val="Hyperlink"/>
          <w:szCs w:val="22"/>
        </w:rPr>
        <w:t>teodora.gogova@abv.bg</w:t>
      </w:r>
      <w:r w:rsidRPr="00765617">
        <w:rPr>
          <w:rStyle w:val="Strong"/>
          <w:b w:val="0"/>
          <w:sz w:val="22"/>
          <w:szCs w:val="22"/>
          <w:lang w:val="en-GB"/>
        </w:rPr>
        <w:br/>
        <w:t xml:space="preserve">Internet address: </w:t>
      </w:r>
      <w:hyperlink r:id="rId11" w:history="1">
        <w:r w:rsidR="00765617" w:rsidRPr="00765617">
          <w:rPr>
            <w:rStyle w:val="Hyperlink"/>
            <w:sz w:val="22"/>
            <w:szCs w:val="22"/>
          </w:rPr>
          <w:t>http://kostinbrod.bg</w:t>
        </w:r>
      </w:hyperlink>
    </w:p>
    <w:p w14:paraId="211EB328" w14:textId="1741A4A3" w:rsidR="00CF366A" w:rsidRDefault="00B513FE" w:rsidP="00EF74CF">
      <w:pPr>
        <w:outlineLvl w:val="0"/>
        <w:rPr>
          <w:rStyle w:val="Strong"/>
          <w:b w:val="0"/>
          <w:sz w:val="22"/>
          <w:szCs w:val="22"/>
          <w:lang w:val="en-GB"/>
        </w:rPr>
      </w:pPr>
      <w:r>
        <w:rPr>
          <w:rStyle w:val="Strong"/>
          <w:sz w:val="22"/>
          <w:szCs w:val="22"/>
          <w:highlight w:val="lightGray"/>
          <w:u w:val="single"/>
          <w:lang w:val="en-GB"/>
        </w:rPr>
        <w:br/>
      </w:r>
      <w:r w:rsidRPr="00765617">
        <w:rPr>
          <w:rStyle w:val="Strong"/>
          <w:sz w:val="22"/>
          <w:szCs w:val="22"/>
          <w:u w:val="single"/>
          <w:lang w:val="en-GB"/>
        </w:rPr>
        <w:t>II.1.1)</w:t>
      </w:r>
      <w:r w:rsidR="007C201A" w:rsidRPr="00765617">
        <w:rPr>
          <w:rStyle w:val="Strong"/>
          <w:sz w:val="22"/>
          <w:szCs w:val="22"/>
          <w:u w:val="single"/>
          <w:lang w:val="en-GB"/>
        </w:rPr>
        <w:t xml:space="preserve"> </w:t>
      </w:r>
      <w:r w:rsidRPr="00765617">
        <w:rPr>
          <w:rStyle w:val="Strong"/>
          <w:sz w:val="22"/>
          <w:szCs w:val="22"/>
          <w:u w:val="single"/>
          <w:lang w:val="en-GB"/>
        </w:rPr>
        <w:t>Title:</w:t>
      </w:r>
      <w:r w:rsidRPr="00765617">
        <w:rPr>
          <w:rStyle w:val="Strong"/>
          <w:b w:val="0"/>
          <w:sz w:val="22"/>
          <w:szCs w:val="22"/>
          <w:lang w:val="en-GB"/>
        </w:rPr>
        <w:t xml:space="preserve"> </w:t>
      </w:r>
      <w:r w:rsidR="007C201A">
        <w:rPr>
          <w:rStyle w:val="Strong"/>
          <w:b w:val="0"/>
          <w:sz w:val="22"/>
          <w:szCs w:val="22"/>
          <w:highlight w:val="lightGray"/>
          <w:lang w:val="en-GB"/>
        </w:rPr>
        <w:br/>
      </w:r>
      <w:r w:rsidR="007C201A">
        <w:rPr>
          <w:rStyle w:val="Strong"/>
          <w:b w:val="0"/>
          <w:sz w:val="22"/>
          <w:szCs w:val="22"/>
          <w:highlight w:val="lightGray"/>
          <w:lang w:val="en-GB"/>
        </w:rPr>
        <w:br/>
      </w:r>
      <w:r w:rsidR="001148EB" w:rsidRPr="00567F06">
        <w:rPr>
          <w:sz w:val="22"/>
          <w:szCs w:val="22"/>
          <w:lang w:val="en-GB"/>
        </w:rPr>
        <w:t>Construction of multifunctional indoor sport facility</w:t>
      </w:r>
    </w:p>
    <w:p w14:paraId="0882407B" w14:textId="6FE8C2F6" w:rsidR="00CF366A" w:rsidRPr="008F66E7" w:rsidRDefault="00CF366A" w:rsidP="00EF74CF">
      <w:pPr>
        <w:outlineLvl w:val="0"/>
        <w:rPr>
          <w:rStyle w:val="Strong"/>
          <w:sz w:val="22"/>
          <w:szCs w:val="22"/>
          <w:u w:val="single"/>
          <w:lang w:val="en-GB"/>
        </w:rPr>
      </w:pPr>
      <w:r w:rsidRPr="008F66E7">
        <w:rPr>
          <w:rStyle w:val="Strong"/>
          <w:sz w:val="22"/>
          <w:szCs w:val="22"/>
          <w:u w:val="single"/>
          <w:lang w:val="en-GB"/>
        </w:rPr>
        <w:t>II.1.2) Main CPV</w:t>
      </w:r>
      <w:r w:rsidR="000617C9" w:rsidRPr="008F66E7">
        <w:rPr>
          <w:rStyle w:val="FootnoteReference"/>
          <w:b/>
          <w:sz w:val="22"/>
          <w:szCs w:val="22"/>
          <w:u w:val="single"/>
          <w:lang w:val="en-GB"/>
        </w:rPr>
        <w:footnoteReference w:id="1"/>
      </w:r>
      <w:r w:rsidRPr="008F66E7">
        <w:rPr>
          <w:rStyle w:val="Strong"/>
          <w:sz w:val="22"/>
          <w:szCs w:val="22"/>
          <w:u w:val="single"/>
          <w:lang w:val="en-GB"/>
        </w:rPr>
        <w:t xml:space="preserve"> code</w:t>
      </w:r>
    </w:p>
    <w:p w14:paraId="685454C2" w14:textId="77777777" w:rsidR="009D294C" w:rsidRDefault="009D294C" w:rsidP="00010B32">
      <w:pPr>
        <w:outlineLvl w:val="0"/>
        <w:rPr>
          <w:rStyle w:val="Strong"/>
          <w:b w:val="0"/>
          <w:sz w:val="22"/>
          <w:szCs w:val="22"/>
          <w:lang w:val="en-GB"/>
        </w:rPr>
      </w:pPr>
      <w:r w:rsidRPr="009D294C">
        <w:rPr>
          <w:rStyle w:val="Strong"/>
          <w:b w:val="0"/>
          <w:sz w:val="22"/>
          <w:szCs w:val="22"/>
          <w:lang w:val="en-GB"/>
        </w:rPr>
        <w:t>45212220 Multi-purpose sports facilities construction work</w:t>
      </w:r>
    </w:p>
    <w:p w14:paraId="57BD9A50" w14:textId="13B38079" w:rsidR="00010B32" w:rsidRPr="00D67F00" w:rsidRDefault="007C201A" w:rsidP="00010B32">
      <w:pPr>
        <w:outlineLvl w:val="0"/>
        <w:rPr>
          <w:rStyle w:val="Strong"/>
          <w:sz w:val="22"/>
          <w:szCs w:val="22"/>
          <w:u w:val="single"/>
          <w:lang w:val="en-GB"/>
        </w:rPr>
      </w:pPr>
      <w:r>
        <w:rPr>
          <w:rStyle w:val="Strong"/>
          <w:sz w:val="22"/>
          <w:szCs w:val="22"/>
          <w:u w:val="single"/>
          <w:lang w:val="en-GB"/>
        </w:rPr>
        <w:br/>
      </w:r>
      <w:r w:rsidR="00010B32" w:rsidRPr="00D67F00">
        <w:rPr>
          <w:rStyle w:val="Strong"/>
          <w:sz w:val="22"/>
          <w:szCs w:val="22"/>
          <w:u w:val="single"/>
          <w:lang w:val="en-GB"/>
        </w:rPr>
        <w:t>II.1.3) Type of contract</w:t>
      </w:r>
    </w:p>
    <w:p w14:paraId="382700E3" w14:textId="7CF485AB" w:rsidR="00010B32" w:rsidRPr="008F66E7" w:rsidRDefault="00010B32" w:rsidP="008F66E7">
      <w:pPr>
        <w:pStyle w:val="Blockquote"/>
        <w:ind w:left="0"/>
        <w:jc w:val="both"/>
        <w:rPr>
          <w:rStyle w:val="Strong"/>
          <w:b w:val="0"/>
          <w:i/>
          <w:sz w:val="22"/>
          <w:szCs w:val="22"/>
          <w:lang w:val="en-GB"/>
        </w:rPr>
      </w:pPr>
      <w:r w:rsidRPr="00E91C93">
        <w:rPr>
          <w:rStyle w:val="Emphasis"/>
          <w:i w:val="0"/>
          <w:sz w:val="22"/>
          <w:szCs w:val="22"/>
          <w:lang w:val="en-GB"/>
        </w:rPr>
        <w:t>Works</w:t>
      </w:r>
      <w:r>
        <w:rPr>
          <w:rStyle w:val="Emphasis"/>
          <w:i w:val="0"/>
          <w:sz w:val="22"/>
          <w:szCs w:val="22"/>
          <w:lang w:val="en-GB"/>
        </w:rPr>
        <w:t xml:space="preserve"> </w:t>
      </w:r>
    </w:p>
    <w:p w14:paraId="355F962B" w14:textId="301F3452" w:rsidR="00EF74CF" w:rsidRPr="00D67F00" w:rsidRDefault="00EF74CF" w:rsidP="008F66E7">
      <w:pPr>
        <w:spacing w:before="240" w:after="120"/>
        <w:outlineLvl w:val="0"/>
        <w:rPr>
          <w:rStyle w:val="Strong"/>
          <w:sz w:val="22"/>
          <w:szCs w:val="22"/>
          <w:u w:val="single"/>
          <w:lang w:val="en-GB"/>
        </w:rPr>
      </w:pPr>
      <w:r w:rsidRPr="009D0A60">
        <w:rPr>
          <w:rStyle w:val="Strong"/>
          <w:sz w:val="22"/>
          <w:szCs w:val="22"/>
          <w:u w:val="single"/>
          <w:lang w:val="en-GB"/>
        </w:rPr>
        <w:t>II.1.4) Short description of the contract</w:t>
      </w:r>
    </w:p>
    <w:p w14:paraId="6B477556" w14:textId="5D3EA807" w:rsidR="00EB7D57" w:rsidRDefault="00EB7D57" w:rsidP="00EB7D57">
      <w:pPr>
        <w:pStyle w:val="Blockquote"/>
        <w:spacing w:line="276" w:lineRule="auto"/>
        <w:ind w:left="0"/>
        <w:jc w:val="both"/>
        <w:rPr>
          <w:rStyle w:val="Emphasis"/>
          <w:i w:val="0"/>
          <w:sz w:val="22"/>
          <w:szCs w:val="22"/>
          <w:lang w:val="en-GB"/>
        </w:rPr>
      </w:pPr>
      <w:r w:rsidRPr="00EB7D57">
        <w:rPr>
          <w:rStyle w:val="Emphasis"/>
          <w:i w:val="0"/>
          <w:sz w:val="22"/>
          <w:szCs w:val="22"/>
          <w:lang w:val="en-GB"/>
        </w:rPr>
        <w:t>The subject of the tender includes the execution of construction works for the Construction of multifunctional</w:t>
      </w:r>
      <w:r>
        <w:rPr>
          <w:rStyle w:val="Emphasis"/>
          <w:i w:val="0"/>
          <w:sz w:val="22"/>
          <w:szCs w:val="22"/>
          <w:lang w:val="en-GB"/>
        </w:rPr>
        <w:t xml:space="preserve"> </w:t>
      </w:r>
      <w:r w:rsidRPr="00EB7D57">
        <w:rPr>
          <w:rStyle w:val="Emphasis"/>
          <w:i w:val="0"/>
          <w:sz w:val="22"/>
          <w:szCs w:val="22"/>
          <w:lang w:val="en-GB"/>
        </w:rPr>
        <w:t>indoor sport facility concerns Regulated Landed Estate XXXVII in quarter 221, town of Kostinbrod. The subject</w:t>
      </w:r>
      <w:r>
        <w:rPr>
          <w:rStyle w:val="Emphasis"/>
          <w:i w:val="0"/>
          <w:sz w:val="22"/>
          <w:szCs w:val="22"/>
          <w:lang w:val="en-GB"/>
        </w:rPr>
        <w:t xml:space="preserve"> </w:t>
      </w:r>
      <w:r w:rsidRPr="00EB7D57">
        <w:rPr>
          <w:rStyle w:val="Emphasis"/>
          <w:i w:val="0"/>
          <w:sz w:val="22"/>
          <w:szCs w:val="22"/>
          <w:lang w:val="en-GB"/>
        </w:rPr>
        <w:t>of this design is the detailed preparation of a sports ground as per a coordinated design with a bearing metal</w:t>
      </w:r>
      <w:r>
        <w:rPr>
          <w:rStyle w:val="Emphasis"/>
          <w:i w:val="0"/>
          <w:sz w:val="22"/>
          <w:szCs w:val="22"/>
          <w:lang w:val="en-GB"/>
        </w:rPr>
        <w:t xml:space="preserve"> </w:t>
      </w:r>
      <w:r w:rsidRPr="00EB7D57">
        <w:rPr>
          <w:rStyle w:val="Emphasis"/>
          <w:i w:val="0"/>
          <w:sz w:val="22"/>
          <w:szCs w:val="22"/>
          <w:lang w:val="en-GB"/>
        </w:rPr>
        <w:t>structure connected to the field with bolt connections and a PVC covering. The area of the clear part of the</w:t>
      </w:r>
      <w:r>
        <w:rPr>
          <w:rStyle w:val="Emphasis"/>
          <w:i w:val="0"/>
          <w:sz w:val="22"/>
          <w:szCs w:val="22"/>
          <w:lang w:val="en-GB"/>
        </w:rPr>
        <w:t xml:space="preserve"> </w:t>
      </w:r>
      <w:r w:rsidRPr="00EB7D57">
        <w:rPr>
          <w:rStyle w:val="Emphasis"/>
          <w:i w:val="0"/>
          <w:sz w:val="22"/>
          <w:szCs w:val="22"/>
          <w:lang w:val="en-GB"/>
        </w:rPr>
        <w:t>structure is 930 m</w:t>
      </w:r>
      <w:r w:rsidRPr="00EB7D57">
        <w:rPr>
          <w:rStyle w:val="Emphasis"/>
          <w:i w:val="0"/>
          <w:sz w:val="22"/>
          <w:szCs w:val="22"/>
          <w:vertAlign w:val="superscript"/>
          <w:lang w:val="en-GB"/>
        </w:rPr>
        <w:t>2</w:t>
      </w:r>
      <w:r w:rsidRPr="00EB7D57">
        <w:rPr>
          <w:rStyle w:val="Emphasis"/>
          <w:i w:val="0"/>
          <w:sz w:val="22"/>
          <w:szCs w:val="22"/>
          <w:lang w:val="en-GB"/>
        </w:rPr>
        <w:t>.</w:t>
      </w:r>
    </w:p>
    <w:p w14:paraId="2EF9E8FA" w14:textId="699C6124" w:rsidR="00EF74CF" w:rsidRPr="00D67F00" w:rsidRDefault="00B513FE" w:rsidP="00EF74CF">
      <w:pPr>
        <w:outlineLvl w:val="0"/>
        <w:rPr>
          <w:rStyle w:val="Strong"/>
          <w:sz w:val="22"/>
          <w:szCs w:val="22"/>
          <w:u w:val="single"/>
          <w:lang w:val="en-GB"/>
        </w:rPr>
      </w:pPr>
      <w:r>
        <w:rPr>
          <w:rStyle w:val="Strong"/>
          <w:sz w:val="22"/>
          <w:szCs w:val="22"/>
          <w:highlight w:val="lightGray"/>
          <w:lang w:val="en-GB"/>
        </w:rPr>
        <w:br/>
      </w:r>
      <w:r w:rsidR="00EF74CF" w:rsidRPr="00D67F00">
        <w:rPr>
          <w:rStyle w:val="Strong"/>
          <w:sz w:val="22"/>
          <w:szCs w:val="22"/>
          <w:u w:val="single"/>
          <w:lang w:val="en-GB"/>
        </w:rPr>
        <w:t>II.1.5) Estimated total value</w:t>
      </w:r>
    </w:p>
    <w:p w14:paraId="72FFE4ED" w14:textId="77777777" w:rsidR="0066301D" w:rsidRDefault="00EF74CF" w:rsidP="0066301D">
      <w:pPr>
        <w:outlineLvl w:val="0"/>
        <w:rPr>
          <w:sz w:val="22"/>
          <w:szCs w:val="22"/>
        </w:rPr>
      </w:pPr>
      <w:r w:rsidRPr="0066301D">
        <w:rPr>
          <w:sz w:val="22"/>
          <w:szCs w:val="22"/>
        </w:rPr>
        <w:t>Value excluding VAT:</w:t>
      </w:r>
      <w:r w:rsidR="00F3539A">
        <w:rPr>
          <w:sz w:val="22"/>
          <w:szCs w:val="22"/>
        </w:rPr>
        <w:t xml:space="preserve"> </w:t>
      </w:r>
      <w:r w:rsidR="0066301D" w:rsidRPr="0066301D">
        <w:rPr>
          <w:sz w:val="22"/>
          <w:szCs w:val="22"/>
        </w:rPr>
        <w:t>422 215.94 EUR</w:t>
      </w:r>
    </w:p>
    <w:p w14:paraId="33FFDFE9" w14:textId="1056DF67" w:rsidR="00DB35A9" w:rsidRPr="00375558" w:rsidRDefault="007C201A" w:rsidP="00DB35A9">
      <w:pPr>
        <w:outlineLvl w:val="0"/>
        <w:rPr>
          <w:rStyle w:val="Strong"/>
          <w:sz w:val="22"/>
          <w:szCs w:val="22"/>
          <w:u w:val="single"/>
          <w:lang w:val="en-GB"/>
        </w:rPr>
      </w:pPr>
      <w:r>
        <w:rPr>
          <w:rStyle w:val="Strong"/>
          <w:sz w:val="22"/>
          <w:szCs w:val="22"/>
          <w:u w:val="single"/>
          <w:lang w:val="en-GB"/>
        </w:rPr>
        <w:lastRenderedPageBreak/>
        <w:br/>
      </w:r>
      <w:r w:rsidR="00DB35A9" w:rsidRPr="00375558">
        <w:rPr>
          <w:rStyle w:val="Strong"/>
          <w:sz w:val="22"/>
          <w:szCs w:val="22"/>
          <w:u w:val="single"/>
          <w:lang w:val="en-GB"/>
        </w:rPr>
        <w:t>IV.1</w:t>
      </w:r>
      <w:r w:rsidR="00DB35A9">
        <w:rPr>
          <w:rStyle w:val="Strong"/>
          <w:sz w:val="22"/>
          <w:szCs w:val="22"/>
          <w:u w:val="single"/>
          <w:lang w:val="en-GB"/>
        </w:rPr>
        <w:t>.1.</w:t>
      </w:r>
      <w:r w:rsidR="00DB35A9" w:rsidRPr="00375558">
        <w:rPr>
          <w:rStyle w:val="Strong"/>
          <w:sz w:val="22"/>
          <w:szCs w:val="22"/>
          <w:u w:val="single"/>
          <w:lang w:val="en-GB"/>
        </w:rPr>
        <w:t xml:space="preserve">) </w:t>
      </w:r>
      <w:r w:rsidR="00DB35A9">
        <w:rPr>
          <w:rStyle w:val="Strong"/>
          <w:sz w:val="22"/>
          <w:szCs w:val="22"/>
          <w:u w:val="single"/>
          <w:lang w:val="en-GB"/>
        </w:rPr>
        <w:t xml:space="preserve">Type of </w:t>
      </w:r>
      <w:r w:rsidR="00DB35A9" w:rsidRPr="00375558">
        <w:rPr>
          <w:rStyle w:val="Strong"/>
          <w:sz w:val="22"/>
          <w:szCs w:val="22"/>
          <w:u w:val="single"/>
          <w:lang w:val="en-GB"/>
        </w:rPr>
        <w:t>Procedure</w:t>
      </w:r>
    </w:p>
    <w:p w14:paraId="7A3DC070" w14:textId="034C662C" w:rsidR="00DB35A9" w:rsidRPr="003C10AA" w:rsidRDefault="00DB35A9" w:rsidP="00DB35A9">
      <w:pPr>
        <w:outlineLvl w:val="0"/>
        <w:rPr>
          <w:rStyle w:val="Strong"/>
          <w:b w:val="0"/>
          <w:sz w:val="22"/>
          <w:szCs w:val="22"/>
          <w:u w:val="single"/>
          <w:lang w:val="en-GB"/>
        </w:rPr>
      </w:pPr>
      <w:r w:rsidRPr="009D294C">
        <w:rPr>
          <w:rStyle w:val="Strong"/>
          <w:b w:val="0"/>
          <w:sz w:val="22"/>
          <w:szCs w:val="22"/>
          <w:u w:val="single"/>
          <w:lang w:val="en-GB"/>
        </w:rPr>
        <w:t>Open</w:t>
      </w:r>
      <w:r>
        <w:rPr>
          <w:rStyle w:val="Strong"/>
          <w:b w:val="0"/>
          <w:sz w:val="22"/>
          <w:szCs w:val="22"/>
          <w:u w:val="single"/>
          <w:lang w:val="en-GB"/>
        </w:rPr>
        <w:br/>
      </w:r>
    </w:p>
    <w:p w14:paraId="2FB0BEEE" w14:textId="338FF77B" w:rsidR="00EF74CF" w:rsidRPr="007C201A" w:rsidRDefault="00B513FE" w:rsidP="00EF74CF">
      <w:pPr>
        <w:outlineLvl w:val="0"/>
        <w:rPr>
          <w:rStyle w:val="Strong"/>
          <w:sz w:val="22"/>
          <w:szCs w:val="22"/>
          <w:highlight w:val="lightGray"/>
          <w:u w:val="single"/>
          <w:lang w:val="en-GB"/>
        </w:rPr>
      </w:pPr>
      <w:r>
        <w:rPr>
          <w:rStyle w:val="Strong"/>
          <w:sz w:val="22"/>
          <w:szCs w:val="22"/>
          <w:highlight w:val="lightGray"/>
          <w:lang w:val="en-GB"/>
        </w:rPr>
        <w:br/>
      </w:r>
      <w:r w:rsidR="00EF74CF" w:rsidRPr="007C201A">
        <w:rPr>
          <w:rStyle w:val="Strong"/>
          <w:sz w:val="22"/>
          <w:szCs w:val="22"/>
          <w:u w:val="single"/>
          <w:lang w:val="en-GB"/>
        </w:rPr>
        <w:t>II.1.6) Information about lots</w:t>
      </w:r>
    </w:p>
    <w:p w14:paraId="2A9982F5" w14:textId="791BF206" w:rsidR="00EF74CF" w:rsidRDefault="00EF74CF" w:rsidP="00EF74CF">
      <w:pPr>
        <w:outlineLvl w:val="0"/>
        <w:rPr>
          <w:rStyle w:val="Strong"/>
          <w:b w:val="0"/>
          <w:sz w:val="22"/>
          <w:szCs w:val="22"/>
          <w:lang w:val="en-GB"/>
        </w:rPr>
      </w:pPr>
      <w:r w:rsidRPr="007C201A">
        <w:rPr>
          <w:rStyle w:val="Strong"/>
          <w:b w:val="0"/>
          <w:sz w:val="22"/>
          <w:szCs w:val="22"/>
          <w:lang w:val="en-GB"/>
        </w:rPr>
        <w:t>This contract is divided into lo</w:t>
      </w:r>
      <w:r w:rsidRPr="001148EB">
        <w:rPr>
          <w:rStyle w:val="Strong"/>
          <w:b w:val="0"/>
          <w:sz w:val="22"/>
          <w:szCs w:val="22"/>
          <w:lang w:val="en-GB"/>
        </w:rPr>
        <w:t>ts:</w:t>
      </w:r>
      <w:r w:rsidRPr="001148EB">
        <w:rPr>
          <w:rStyle w:val="Strong"/>
          <w:sz w:val="22"/>
          <w:szCs w:val="22"/>
          <w:lang w:val="en-GB"/>
        </w:rPr>
        <w:t xml:space="preserve"> </w:t>
      </w:r>
      <w:r w:rsidR="001148EB" w:rsidRPr="001148EB">
        <w:rPr>
          <w:rStyle w:val="Strong"/>
          <w:b w:val="0"/>
          <w:sz w:val="22"/>
          <w:szCs w:val="22"/>
          <w:lang w:val="en-GB"/>
        </w:rPr>
        <w:t>no</w:t>
      </w:r>
    </w:p>
    <w:p w14:paraId="3F22C197" w14:textId="710EA0D9" w:rsidR="00DB35A9" w:rsidRPr="00D67F00" w:rsidRDefault="00EF74CF" w:rsidP="008F66E7">
      <w:pPr>
        <w:outlineLvl w:val="0"/>
        <w:rPr>
          <w:b/>
          <w:sz w:val="22"/>
          <w:szCs w:val="22"/>
          <w:u w:val="single"/>
        </w:rPr>
      </w:pPr>
      <w:r>
        <w:rPr>
          <w:rStyle w:val="Strong"/>
          <w:sz w:val="22"/>
          <w:szCs w:val="22"/>
        </w:rPr>
        <w:br/>
      </w:r>
      <w:r w:rsidR="00297B55" w:rsidRPr="00D67F00">
        <w:rPr>
          <w:rStyle w:val="Strong"/>
          <w:sz w:val="22"/>
          <w:szCs w:val="22"/>
          <w:u w:val="single"/>
        </w:rPr>
        <w:t>CALL FOR TENDER: INFORMATION PER LOT</w:t>
      </w:r>
    </w:p>
    <w:p w14:paraId="3001D6B4" w14:textId="77777777" w:rsidR="00CA0E3C" w:rsidRPr="00CA0E3C" w:rsidRDefault="00EF74CF" w:rsidP="00EF74CF">
      <w:pPr>
        <w:outlineLvl w:val="0"/>
        <w:rPr>
          <w:rStyle w:val="Strong"/>
          <w:sz w:val="22"/>
          <w:szCs w:val="22"/>
        </w:rPr>
      </w:pPr>
      <w:r w:rsidRPr="00D67F00">
        <w:rPr>
          <w:rStyle w:val="Strong"/>
          <w:sz w:val="22"/>
          <w:szCs w:val="22"/>
          <w:u w:val="single"/>
        </w:rPr>
        <w:t>II.2) Description</w:t>
      </w:r>
      <w:r w:rsidR="00D67F00">
        <w:rPr>
          <w:rStyle w:val="Strong"/>
          <w:sz w:val="22"/>
          <w:szCs w:val="22"/>
          <w:u w:val="single"/>
        </w:rPr>
        <w:br/>
      </w:r>
      <w:r w:rsidR="003C10AA">
        <w:rPr>
          <w:rStyle w:val="Strong"/>
          <w:sz w:val="22"/>
          <w:szCs w:val="22"/>
        </w:rPr>
        <w:br/>
      </w:r>
    </w:p>
    <w:p w14:paraId="7AA216B3" w14:textId="17DDB8A9" w:rsidR="00524367" w:rsidRPr="008F66E7" w:rsidRDefault="00524367" w:rsidP="00EF74CF">
      <w:pPr>
        <w:outlineLvl w:val="0"/>
        <w:rPr>
          <w:rStyle w:val="Strong"/>
          <w:b w:val="0"/>
          <w:sz w:val="22"/>
          <w:szCs w:val="22"/>
        </w:rPr>
      </w:pPr>
      <w:r w:rsidRPr="00CA0E3C">
        <w:rPr>
          <w:rStyle w:val="Strong"/>
          <w:sz w:val="22"/>
          <w:szCs w:val="22"/>
        </w:rPr>
        <w:t>II.2.2) Additional CPV code(s)</w:t>
      </w:r>
    </w:p>
    <w:p w14:paraId="5354A0CB" w14:textId="364C74DB" w:rsidR="00947EF4" w:rsidRPr="008F66E7" w:rsidRDefault="00947EF4" w:rsidP="00EF74CF">
      <w:pPr>
        <w:outlineLvl w:val="0"/>
        <w:rPr>
          <w:rStyle w:val="Emphasis"/>
          <w:i w:val="0"/>
          <w:sz w:val="22"/>
          <w:szCs w:val="22"/>
        </w:rPr>
      </w:pPr>
      <w:r w:rsidRPr="000A39D3">
        <w:rPr>
          <w:rStyle w:val="Strong"/>
          <w:b w:val="0"/>
          <w:sz w:val="22"/>
          <w:szCs w:val="22"/>
        </w:rPr>
        <w:t>Main CPV code</w:t>
      </w:r>
      <w:r w:rsidR="000A39D3">
        <w:rPr>
          <w:rStyle w:val="Strong"/>
          <w:b w:val="0"/>
          <w:sz w:val="22"/>
          <w:szCs w:val="22"/>
        </w:rPr>
        <w:t xml:space="preserve"> </w:t>
      </w:r>
      <w:r w:rsidR="000A39D3" w:rsidRPr="000A39D3">
        <w:rPr>
          <w:rStyle w:val="Strong"/>
          <w:b w:val="0"/>
          <w:sz w:val="22"/>
          <w:szCs w:val="22"/>
        </w:rPr>
        <w:t>45212220 Multi-purpose sports facilities construction work</w:t>
      </w:r>
      <w:r w:rsidRPr="008F66E7">
        <w:rPr>
          <w:rStyle w:val="Strong"/>
          <w:sz w:val="22"/>
          <w:szCs w:val="22"/>
          <w:highlight w:val="lightGray"/>
        </w:rPr>
        <w:t xml:space="preserve"> </w:t>
      </w:r>
    </w:p>
    <w:p w14:paraId="7579633B" w14:textId="63C013FD" w:rsidR="00EF74CF" w:rsidRPr="00D67F00" w:rsidRDefault="00EF74CF" w:rsidP="00EF74CF">
      <w:pPr>
        <w:outlineLvl w:val="0"/>
        <w:rPr>
          <w:rStyle w:val="Strong"/>
          <w:sz w:val="22"/>
          <w:szCs w:val="22"/>
          <w:highlight w:val="lightGray"/>
          <w:u w:val="single"/>
        </w:rPr>
      </w:pPr>
      <w:r>
        <w:rPr>
          <w:rStyle w:val="Strong"/>
          <w:sz w:val="22"/>
          <w:szCs w:val="22"/>
        </w:rPr>
        <w:br/>
      </w:r>
      <w:r w:rsidRPr="00D67F00">
        <w:rPr>
          <w:rStyle w:val="Strong"/>
          <w:sz w:val="22"/>
          <w:szCs w:val="22"/>
          <w:u w:val="single"/>
        </w:rPr>
        <w:t xml:space="preserve">II.2.3) Place </w:t>
      </w:r>
      <w:r w:rsidR="000E767D">
        <w:rPr>
          <w:rStyle w:val="Strong"/>
          <w:sz w:val="22"/>
          <w:szCs w:val="22"/>
          <w:u w:val="single"/>
        </w:rPr>
        <w:t xml:space="preserve">of </w:t>
      </w:r>
      <w:r w:rsidRPr="00D67F00">
        <w:rPr>
          <w:rStyle w:val="Strong"/>
          <w:sz w:val="22"/>
          <w:szCs w:val="22"/>
          <w:u w:val="single"/>
        </w:rPr>
        <w:t>performance</w:t>
      </w:r>
    </w:p>
    <w:p w14:paraId="4CE0C066" w14:textId="01A232B8" w:rsidR="00EF74CF" w:rsidRDefault="00CC6D8C" w:rsidP="00EF74CF">
      <w:pPr>
        <w:outlineLvl w:val="0"/>
        <w:rPr>
          <w:rStyle w:val="Strong"/>
          <w:b w:val="0"/>
          <w:sz w:val="22"/>
          <w:szCs w:val="22"/>
          <w:lang w:val="en-GB"/>
        </w:rPr>
      </w:pPr>
      <w:r w:rsidRPr="00D67F00">
        <w:rPr>
          <w:rStyle w:val="Strong"/>
          <w:b w:val="0"/>
          <w:sz w:val="22"/>
          <w:szCs w:val="22"/>
          <w:lang w:val="en-GB"/>
        </w:rPr>
        <w:t>Geographical zone benefitting from the action</w:t>
      </w:r>
      <w:r w:rsidR="00EF74CF" w:rsidRPr="00D67F00">
        <w:rPr>
          <w:rStyle w:val="Strong"/>
          <w:b w:val="0"/>
          <w:sz w:val="22"/>
          <w:szCs w:val="22"/>
          <w:lang w:val="en-GB"/>
        </w:rPr>
        <w:t>:</w:t>
      </w:r>
      <w:r w:rsidR="00EF74CF" w:rsidRPr="007450A3">
        <w:rPr>
          <w:rStyle w:val="Strong"/>
          <w:b w:val="0"/>
          <w:sz w:val="22"/>
          <w:szCs w:val="22"/>
          <w:lang w:val="en-GB"/>
        </w:rPr>
        <w:t xml:space="preserve"> </w:t>
      </w:r>
      <w:r w:rsidR="000A39D3" w:rsidRPr="000A39D3">
        <w:rPr>
          <w:rStyle w:val="Strong"/>
          <w:b w:val="0"/>
          <w:sz w:val="22"/>
          <w:szCs w:val="22"/>
          <w:lang w:val="en-GB"/>
        </w:rPr>
        <w:t>NUTS code: BG412 София / Sofia</w:t>
      </w:r>
    </w:p>
    <w:p w14:paraId="6541ED88" w14:textId="1AEB4997" w:rsidR="00EF74CF" w:rsidRPr="00D67F00" w:rsidRDefault="003C10AA" w:rsidP="00EF74CF">
      <w:pPr>
        <w:outlineLvl w:val="0"/>
        <w:rPr>
          <w:rStyle w:val="Strong"/>
          <w:sz w:val="22"/>
          <w:szCs w:val="22"/>
          <w:u w:val="single"/>
          <w:lang w:val="en-GB"/>
        </w:rPr>
      </w:pPr>
      <w:r>
        <w:rPr>
          <w:rStyle w:val="Strong"/>
          <w:sz w:val="22"/>
          <w:szCs w:val="22"/>
          <w:highlight w:val="lightGray"/>
          <w:lang w:val="en-GB"/>
        </w:rPr>
        <w:br/>
      </w:r>
      <w:r w:rsidR="00EF74CF" w:rsidRPr="00D67F00">
        <w:rPr>
          <w:rStyle w:val="Strong"/>
          <w:sz w:val="22"/>
          <w:szCs w:val="22"/>
          <w:u w:val="single"/>
          <w:lang w:val="en-GB"/>
        </w:rPr>
        <w:t>II.2.5)  Award Criteria</w:t>
      </w:r>
    </w:p>
    <w:p w14:paraId="67FC8026" w14:textId="440E7401" w:rsidR="00EF74CF" w:rsidRPr="000A39D3" w:rsidRDefault="00EF74CF" w:rsidP="00EF74CF">
      <w:pPr>
        <w:outlineLvl w:val="0"/>
        <w:rPr>
          <w:rStyle w:val="Strong"/>
          <w:b w:val="0"/>
          <w:sz w:val="22"/>
          <w:szCs w:val="22"/>
          <w:lang w:val="en-GB"/>
        </w:rPr>
      </w:pPr>
      <w:r w:rsidRPr="000A39D3">
        <w:rPr>
          <w:rStyle w:val="Strong"/>
          <w:b w:val="0"/>
          <w:sz w:val="22"/>
          <w:szCs w:val="22"/>
          <w:lang w:val="en-GB"/>
        </w:rPr>
        <w:t>Price</w:t>
      </w:r>
      <w:r w:rsidRPr="000A39D3">
        <w:rPr>
          <w:rStyle w:val="Strong"/>
          <w:b w:val="0"/>
          <w:sz w:val="22"/>
          <w:szCs w:val="22"/>
          <w:lang w:val="en-GB"/>
        </w:rPr>
        <w:br/>
      </w:r>
      <w:r w:rsidRPr="000A39D3">
        <w:rPr>
          <w:rStyle w:val="Strong"/>
          <w:b w:val="0"/>
          <w:sz w:val="22"/>
          <w:szCs w:val="22"/>
          <w:lang w:val="en-GB"/>
        </w:rPr>
        <w:br/>
      </w:r>
      <w:r w:rsidRPr="000A39D3">
        <w:rPr>
          <w:b/>
          <w:sz w:val="22"/>
          <w:szCs w:val="22"/>
          <w:u w:val="single"/>
        </w:rPr>
        <w:t>II.2.6 Estimated value</w:t>
      </w:r>
    </w:p>
    <w:p w14:paraId="5CCD0EDD" w14:textId="74C5E3E6" w:rsidR="00EF74CF" w:rsidRDefault="00EF74CF" w:rsidP="00EF74CF">
      <w:pPr>
        <w:outlineLvl w:val="0"/>
        <w:rPr>
          <w:sz w:val="22"/>
          <w:szCs w:val="22"/>
        </w:rPr>
      </w:pPr>
      <w:r w:rsidRPr="000A39D3">
        <w:rPr>
          <w:sz w:val="22"/>
          <w:szCs w:val="22"/>
        </w:rPr>
        <w:t xml:space="preserve">Value excluding VAT:  </w:t>
      </w:r>
      <w:r w:rsidR="000A39D3" w:rsidRPr="000A39D3">
        <w:rPr>
          <w:sz w:val="22"/>
          <w:szCs w:val="22"/>
        </w:rPr>
        <w:t>422 215.94 EUR</w:t>
      </w:r>
    </w:p>
    <w:p w14:paraId="4772D783" w14:textId="4195423F" w:rsidR="00CC6D8C" w:rsidRPr="00D67F00" w:rsidRDefault="00EF74CF" w:rsidP="00CC6D8C">
      <w:pPr>
        <w:outlineLvl w:val="0"/>
        <w:rPr>
          <w:rStyle w:val="Strong"/>
          <w:sz w:val="22"/>
          <w:szCs w:val="22"/>
          <w:u w:val="single"/>
          <w:lang w:val="en-GB"/>
        </w:rPr>
      </w:pPr>
      <w:r>
        <w:rPr>
          <w:rStyle w:val="Strong"/>
          <w:sz w:val="22"/>
          <w:szCs w:val="22"/>
          <w:u w:val="single"/>
          <w:lang w:val="en-GB"/>
        </w:rPr>
        <w:br/>
      </w:r>
      <w:r w:rsidR="00CC6D8C" w:rsidRPr="00D67F00">
        <w:rPr>
          <w:rStyle w:val="Strong"/>
          <w:sz w:val="22"/>
          <w:szCs w:val="22"/>
          <w:u w:val="single"/>
          <w:lang w:val="en-GB"/>
        </w:rPr>
        <w:t xml:space="preserve">IV.2.2) Time limit for </w:t>
      </w:r>
      <w:r w:rsidR="00D25196">
        <w:rPr>
          <w:rStyle w:val="Strong"/>
          <w:sz w:val="22"/>
          <w:szCs w:val="22"/>
          <w:u w:val="single"/>
          <w:lang w:val="en-GB"/>
        </w:rPr>
        <w:t>submission</w:t>
      </w:r>
      <w:r w:rsidR="00CC6D8C" w:rsidRPr="00D67F00">
        <w:rPr>
          <w:rStyle w:val="Strong"/>
          <w:sz w:val="22"/>
          <w:szCs w:val="22"/>
          <w:u w:val="single"/>
          <w:lang w:val="en-GB"/>
        </w:rPr>
        <w:t xml:space="preserve"> of tenders or requests to participate</w:t>
      </w:r>
    </w:p>
    <w:p w14:paraId="1BC28BB7" w14:textId="294712A1" w:rsidR="00CC6D8C" w:rsidRPr="00F82AA4" w:rsidRDefault="00CC6D8C" w:rsidP="00CC6D8C">
      <w:pPr>
        <w:outlineLvl w:val="0"/>
        <w:rPr>
          <w:rStyle w:val="Strong"/>
          <w:b w:val="0"/>
          <w:sz w:val="22"/>
          <w:szCs w:val="22"/>
          <w:lang w:val="en-GB"/>
        </w:rPr>
      </w:pPr>
      <w:r w:rsidRPr="000A39D3">
        <w:rPr>
          <w:rStyle w:val="Strong"/>
          <w:b w:val="0"/>
          <w:sz w:val="22"/>
          <w:szCs w:val="22"/>
          <w:lang w:val="en-GB"/>
        </w:rPr>
        <w:t xml:space="preserve">Date: </w:t>
      </w:r>
      <w:r w:rsidR="000A39D3" w:rsidRPr="000A39D3">
        <w:rPr>
          <w:rStyle w:val="Strong"/>
          <w:b w:val="0"/>
          <w:sz w:val="22"/>
          <w:szCs w:val="22"/>
          <w:lang w:val="en-GB"/>
        </w:rPr>
        <w:t>06.03.2023</w:t>
      </w:r>
      <w:r w:rsidRPr="000A39D3">
        <w:rPr>
          <w:rStyle w:val="Strong"/>
          <w:b w:val="0"/>
          <w:sz w:val="22"/>
          <w:szCs w:val="22"/>
          <w:lang w:val="en-GB"/>
        </w:rPr>
        <w:br/>
        <w:t>Local Time</w:t>
      </w:r>
      <w:r w:rsidR="00D44E75" w:rsidRPr="000A39D3">
        <w:rPr>
          <w:rStyle w:val="Strong"/>
          <w:b w:val="0"/>
          <w:sz w:val="22"/>
          <w:szCs w:val="22"/>
          <w:lang w:val="en-GB"/>
        </w:rPr>
        <w:t xml:space="preserve">: </w:t>
      </w:r>
      <w:r w:rsidR="000A39D3" w:rsidRPr="000A39D3">
        <w:rPr>
          <w:rStyle w:val="Strong"/>
          <w:b w:val="0"/>
          <w:sz w:val="22"/>
          <w:szCs w:val="22"/>
          <w:lang w:val="en-GB"/>
        </w:rPr>
        <w:t>17:00</w:t>
      </w:r>
      <w:r w:rsidR="000A39D3">
        <w:rPr>
          <w:rStyle w:val="Strong"/>
          <w:b w:val="0"/>
          <w:sz w:val="22"/>
          <w:szCs w:val="22"/>
          <w:lang w:val="en-GB"/>
        </w:rPr>
        <w:t xml:space="preserve"> </w:t>
      </w:r>
    </w:p>
    <w:p w14:paraId="1176BE21" w14:textId="43A2ED9E" w:rsidR="00CC6D8C" w:rsidRPr="007C201A" w:rsidRDefault="00CC6D8C" w:rsidP="00CC6D8C">
      <w:pPr>
        <w:outlineLvl w:val="0"/>
        <w:rPr>
          <w:rStyle w:val="Strong"/>
          <w:sz w:val="22"/>
          <w:szCs w:val="22"/>
          <w:u w:val="single"/>
          <w:lang w:val="en-GB"/>
        </w:rPr>
      </w:pPr>
      <w:r>
        <w:rPr>
          <w:rStyle w:val="Strong"/>
          <w:sz w:val="22"/>
          <w:szCs w:val="22"/>
          <w:lang w:val="en-GB"/>
        </w:rPr>
        <w:br/>
      </w:r>
      <w:r w:rsidRPr="007C201A">
        <w:rPr>
          <w:rStyle w:val="Strong"/>
          <w:sz w:val="22"/>
          <w:szCs w:val="22"/>
          <w:u w:val="single"/>
          <w:lang w:val="en-GB"/>
        </w:rPr>
        <w:t>IV.2.6) Minimum time frame during which the tenderer must maintain the tender</w:t>
      </w:r>
    </w:p>
    <w:p w14:paraId="69F98EF7" w14:textId="77777777" w:rsidR="00CA0E3C" w:rsidRPr="00F82AA4" w:rsidRDefault="00CC6D8C" w:rsidP="00CA0E3C">
      <w:pPr>
        <w:outlineLvl w:val="0"/>
        <w:rPr>
          <w:rStyle w:val="Strong"/>
          <w:b w:val="0"/>
          <w:sz w:val="22"/>
          <w:szCs w:val="22"/>
          <w:lang w:val="en-GB"/>
        </w:rPr>
      </w:pPr>
      <w:r>
        <w:rPr>
          <w:rStyle w:val="Strong"/>
          <w:b w:val="0"/>
          <w:sz w:val="22"/>
          <w:szCs w:val="22"/>
          <w:lang w:val="en-GB"/>
        </w:rPr>
        <w:t xml:space="preserve">Duration in months:  </w:t>
      </w:r>
      <w:r w:rsidR="00CA0E3C">
        <w:rPr>
          <w:rStyle w:val="Strong"/>
          <w:b w:val="0"/>
          <w:sz w:val="22"/>
          <w:szCs w:val="22"/>
          <w:lang w:val="en-GB"/>
        </w:rPr>
        <w:t xml:space="preserve">6 months </w:t>
      </w:r>
      <w:r w:rsidR="00CA0E3C" w:rsidRPr="00F82AA4">
        <w:rPr>
          <w:rStyle w:val="Strong"/>
          <w:b w:val="0"/>
          <w:sz w:val="22"/>
          <w:szCs w:val="22"/>
          <w:lang w:val="en-GB"/>
        </w:rPr>
        <w:t>(from the date stated for receipt of tender</w:t>
      </w:r>
      <w:r w:rsidR="00CA0E3C">
        <w:rPr>
          <w:rStyle w:val="Strong"/>
          <w:b w:val="0"/>
          <w:sz w:val="22"/>
          <w:szCs w:val="22"/>
          <w:lang w:val="en-GB"/>
        </w:rPr>
        <w:t>)</w:t>
      </w:r>
    </w:p>
    <w:p w14:paraId="33894EC1" w14:textId="35F00F63" w:rsidR="00CC6D8C" w:rsidRPr="007C201A" w:rsidRDefault="00CC6D8C" w:rsidP="00CC6D8C">
      <w:pPr>
        <w:outlineLvl w:val="0"/>
        <w:rPr>
          <w:rStyle w:val="Strong"/>
          <w:sz w:val="22"/>
          <w:szCs w:val="22"/>
          <w:u w:val="single"/>
          <w:lang w:val="en-GB"/>
        </w:rPr>
      </w:pPr>
      <w:r>
        <w:rPr>
          <w:rStyle w:val="Strong"/>
          <w:sz w:val="22"/>
          <w:szCs w:val="22"/>
          <w:u w:val="single"/>
          <w:lang w:val="en-GB"/>
        </w:rPr>
        <w:br/>
      </w:r>
      <w:r w:rsidRPr="007C201A">
        <w:rPr>
          <w:rStyle w:val="Strong"/>
          <w:sz w:val="22"/>
          <w:szCs w:val="22"/>
          <w:u w:val="single"/>
          <w:lang w:val="en-GB"/>
        </w:rPr>
        <w:t xml:space="preserve">IV.2.7) Conditions for opening of tenders </w:t>
      </w:r>
    </w:p>
    <w:p w14:paraId="4B3F0DCB" w14:textId="1E7B1188" w:rsidR="00DE28AE" w:rsidRPr="00D225CC" w:rsidRDefault="00CC6D8C" w:rsidP="008F66E7">
      <w:pPr>
        <w:outlineLvl w:val="0"/>
        <w:rPr>
          <w:lang w:val="en-GB"/>
        </w:rPr>
      </w:pPr>
      <w:r w:rsidRPr="00F82AA4">
        <w:rPr>
          <w:rStyle w:val="Strong"/>
          <w:b w:val="0"/>
          <w:sz w:val="22"/>
          <w:szCs w:val="22"/>
          <w:lang w:val="en-GB"/>
        </w:rPr>
        <w:t>Date:</w:t>
      </w:r>
      <w:r w:rsidRPr="00F82AA4">
        <w:rPr>
          <w:rStyle w:val="Strong"/>
          <w:b w:val="0"/>
          <w:sz w:val="22"/>
          <w:szCs w:val="22"/>
          <w:u w:val="single"/>
          <w:lang w:val="en-GB"/>
        </w:rPr>
        <w:t xml:space="preserve"> </w:t>
      </w:r>
      <w:r w:rsidR="000A39D3">
        <w:rPr>
          <w:rStyle w:val="Strong"/>
          <w:b w:val="0"/>
          <w:sz w:val="22"/>
          <w:szCs w:val="22"/>
          <w:u w:val="single"/>
          <w:lang w:val="en-GB"/>
        </w:rPr>
        <w:t xml:space="preserve">07.03.2023 </w:t>
      </w:r>
      <w:r w:rsidRPr="00F82AA4">
        <w:rPr>
          <w:rStyle w:val="Strong"/>
          <w:b w:val="0"/>
          <w:sz w:val="22"/>
          <w:szCs w:val="22"/>
          <w:u w:val="single"/>
          <w:lang w:val="en-GB"/>
        </w:rPr>
        <w:br/>
      </w:r>
      <w:r w:rsidRPr="00A32C84">
        <w:rPr>
          <w:rStyle w:val="Strong"/>
          <w:b w:val="0"/>
          <w:sz w:val="22"/>
          <w:szCs w:val="22"/>
          <w:lang w:val="en-GB"/>
        </w:rPr>
        <w:t>Local time</w:t>
      </w:r>
      <w:r w:rsidR="00135FF0" w:rsidRPr="00A32C84">
        <w:rPr>
          <w:rStyle w:val="Strong"/>
          <w:b w:val="0"/>
          <w:sz w:val="22"/>
          <w:szCs w:val="22"/>
          <w:lang w:val="en-GB"/>
        </w:rPr>
        <w:t xml:space="preserve">: </w:t>
      </w:r>
      <w:r w:rsidR="00A32C84" w:rsidRPr="00A32C84">
        <w:rPr>
          <w:rStyle w:val="Strong"/>
          <w:b w:val="0"/>
          <w:sz w:val="22"/>
          <w:szCs w:val="22"/>
          <w:lang w:val="en-GB"/>
        </w:rPr>
        <w:t xml:space="preserve">14:00 </w:t>
      </w:r>
      <w:r w:rsidRPr="00A32C84">
        <w:rPr>
          <w:rStyle w:val="Strong"/>
          <w:sz w:val="22"/>
          <w:szCs w:val="22"/>
          <w:u w:val="single"/>
          <w:lang w:val="en-GB"/>
        </w:rPr>
        <w:br/>
      </w:r>
      <w:r w:rsidRPr="00A32C84">
        <w:rPr>
          <w:rStyle w:val="Strong"/>
          <w:b w:val="0"/>
          <w:sz w:val="22"/>
          <w:szCs w:val="22"/>
          <w:lang w:val="en-GB"/>
        </w:rPr>
        <w:t>Place:</w:t>
      </w:r>
      <w:r w:rsidR="00A32C84" w:rsidRPr="00A32C84">
        <w:rPr>
          <w:rStyle w:val="Strong"/>
          <w:b w:val="0"/>
          <w:sz w:val="22"/>
          <w:szCs w:val="22"/>
          <w:lang w:val="en-GB"/>
        </w:rPr>
        <w:t xml:space="preserve"> Municipality of Kostinbrod, 1 Ohrid Str., Kostinbrod Town, postal code 2230</w:t>
      </w:r>
      <w:r w:rsidRPr="00F82AA4">
        <w:rPr>
          <w:rStyle w:val="Strong"/>
          <w:b w:val="0"/>
          <w:sz w:val="22"/>
          <w:szCs w:val="22"/>
          <w:lang w:val="en-GB"/>
        </w:rPr>
        <w:br/>
      </w:r>
    </w:p>
    <w:sectPr w:rsidR="00DE28AE" w:rsidRPr="00D225CC" w:rsidSect="00BC34CF">
      <w:footerReference w:type="default" r:id="rId12"/>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D7418" w14:textId="77777777" w:rsidR="00E72D5A" w:rsidRDefault="00E72D5A">
      <w:r>
        <w:separator/>
      </w:r>
    </w:p>
  </w:endnote>
  <w:endnote w:type="continuationSeparator" w:id="0">
    <w:p w14:paraId="0547B97D" w14:textId="77777777" w:rsidR="00E72D5A" w:rsidRDefault="00E7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68561" w14:textId="62C5B4BC"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2B74FD">
      <w:rPr>
        <w:b/>
        <w:sz w:val="18"/>
        <w:szCs w:val="18"/>
        <w:lang w:val="en-GB"/>
      </w:rPr>
      <w:t>1</w:t>
    </w:r>
    <w:r w:rsidR="00736AA6">
      <w:rPr>
        <w:b/>
        <w:sz w:val="18"/>
        <w:szCs w:val="18"/>
        <w:lang w:val="en-GB"/>
      </w:rPr>
      <w:t>.1</w:t>
    </w:r>
  </w:p>
  <w:p w14:paraId="0057A180" w14:textId="4A05671B" w:rsidR="00EF0A8C" w:rsidRDefault="00B22E7F" w:rsidP="009F128B">
    <w:pPr>
      <w:pStyle w:val="Footer"/>
      <w:tabs>
        <w:tab w:val="clear" w:pos="4320"/>
        <w:tab w:val="clear" w:pos="8640"/>
        <w:tab w:val="right" w:pos="9214"/>
      </w:tabs>
      <w:spacing w:before="0" w:after="0"/>
      <w:rPr>
        <w:b/>
        <w:sz w:val="20"/>
        <w:lang w:val="en-GB"/>
      </w:rPr>
    </w:pPr>
    <w:r w:rsidRPr="00B22E7F">
      <w:rPr>
        <w:sz w:val="18"/>
        <w:szCs w:val="18"/>
        <w:lang w:val="en-GB"/>
      </w:rPr>
      <w:fldChar w:fldCharType="begin"/>
    </w:r>
    <w:r w:rsidRPr="00B22E7F">
      <w:rPr>
        <w:sz w:val="18"/>
        <w:szCs w:val="18"/>
        <w:lang w:val="en-GB"/>
      </w:rPr>
      <w:instrText xml:space="preserve"> FILENAME   \* MERGEFORMAT </w:instrText>
    </w:r>
    <w:r w:rsidRPr="00B22E7F">
      <w:rPr>
        <w:sz w:val="18"/>
        <w:szCs w:val="18"/>
        <w:lang w:val="en-GB"/>
      </w:rPr>
      <w:fldChar w:fldCharType="separate"/>
    </w:r>
    <w:r w:rsidR="008C2513">
      <w:rPr>
        <w:noProof/>
        <w:sz w:val="18"/>
        <w:szCs w:val="18"/>
        <w:lang w:val="en-GB"/>
      </w:rPr>
      <w:t>a5e_contractnotice_enotices_en.doc</w:t>
    </w:r>
    <w:r w:rsidRPr="00B22E7F">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5B7F2B">
      <w:rPr>
        <w:rStyle w:val="PageNumber"/>
        <w:noProof/>
        <w:sz w:val="18"/>
        <w:szCs w:val="18"/>
      </w:rPr>
      <w:t>2</w:t>
    </w:r>
    <w:r w:rsidR="00EF0A8C" w:rsidRPr="009F128B">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5B7F2B">
      <w:rPr>
        <w:rStyle w:val="PageNumber"/>
        <w:noProof/>
        <w:sz w:val="18"/>
        <w:szCs w:val="18"/>
      </w:rPr>
      <w:t>2</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9A269" w14:textId="77777777" w:rsidR="00E72D5A" w:rsidRDefault="00E72D5A">
      <w:r>
        <w:separator/>
      </w:r>
    </w:p>
  </w:footnote>
  <w:footnote w:type="continuationSeparator" w:id="0">
    <w:p w14:paraId="3C90465F" w14:textId="77777777" w:rsidR="00E72D5A" w:rsidRDefault="00E72D5A">
      <w:r>
        <w:continuationSeparator/>
      </w:r>
    </w:p>
  </w:footnote>
  <w:footnote w:id="1">
    <w:p w14:paraId="7C4E44E2" w14:textId="3455A607" w:rsidR="000617C9" w:rsidRPr="000617C9" w:rsidRDefault="000617C9" w:rsidP="000617C9">
      <w:pPr>
        <w:pStyle w:val="FootnoteText"/>
      </w:pPr>
      <w:r>
        <w:rPr>
          <w:rStyle w:val="FootnoteReference"/>
        </w:rPr>
        <w:footnoteRef/>
      </w:r>
      <w:r>
        <w:t xml:space="preserve"> </w:t>
      </w:r>
      <w:r w:rsidRPr="008F66E7">
        <w:rPr>
          <w:sz w:val="18"/>
          <w:szCs w:val="18"/>
        </w:rPr>
        <w:t xml:space="preserve">The Common Procurement Vocabulary (CPV) is the mandatory reference nomenclature applicable to procurement contracts. The list of CPV codes is available on:  </w:t>
      </w:r>
      <w:hyperlink r:id="rId1" w:history="1">
        <w:r w:rsidRPr="008F66E7">
          <w:rPr>
            <w:rStyle w:val="Hyperlink"/>
            <w:sz w:val="18"/>
            <w:szCs w:val="18"/>
          </w:rPr>
          <w:t>http://simap.ted.europa.eu/en/web/simap/cpv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3"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1"/>
  </w:num>
  <w:num w:numId="35">
    <w:abstractNumId w:val="34"/>
  </w:num>
  <w:num w:numId="36">
    <w:abstractNumId w:val="33"/>
  </w:num>
  <w:num w:numId="37">
    <w:abstractNumId w:val="36"/>
  </w:num>
  <w:num w:numId="38">
    <w:abstractNumId w:val="39"/>
  </w:num>
  <w:num w:numId="39">
    <w:abstractNumId w:val="44"/>
  </w:num>
  <w:num w:numId="40">
    <w:abstractNumId w:val="45"/>
  </w:num>
  <w:num w:numId="41">
    <w:abstractNumId w:val="40"/>
  </w:num>
  <w:num w:numId="42">
    <w:abstractNumId w:val="43"/>
  </w:num>
  <w:num w:numId="43">
    <w:abstractNumId w:val="37"/>
  </w:num>
  <w:num w:numId="44">
    <w:abstractNumId w:val="3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7E7C"/>
    <w:rsid w:val="0002004D"/>
    <w:rsid w:val="00022D5F"/>
    <w:rsid w:val="00024DAC"/>
    <w:rsid w:val="0003004C"/>
    <w:rsid w:val="00030ABC"/>
    <w:rsid w:val="000333FE"/>
    <w:rsid w:val="0003427A"/>
    <w:rsid w:val="00034D18"/>
    <w:rsid w:val="00035D4D"/>
    <w:rsid w:val="00045619"/>
    <w:rsid w:val="00045773"/>
    <w:rsid w:val="000503A2"/>
    <w:rsid w:val="000522D4"/>
    <w:rsid w:val="000617C9"/>
    <w:rsid w:val="0006203C"/>
    <w:rsid w:val="00063589"/>
    <w:rsid w:val="00063FB5"/>
    <w:rsid w:val="000677C2"/>
    <w:rsid w:val="00075FAC"/>
    <w:rsid w:val="00076F64"/>
    <w:rsid w:val="0008316A"/>
    <w:rsid w:val="00087A72"/>
    <w:rsid w:val="00095030"/>
    <w:rsid w:val="000950D5"/>
    <w:rsid w:val="000A3758"/>
    <w:rsid w:val="000A39D3"/>
    <w:rsid w:val="000C1522"/>
    <w:rsid w:val="000C5B55"/>
    <w:rsid w:val="000E5BBC"/>
    <w:rsid w:val="000E767D"/>
    <w:rsid w:val="000F0F6C"/>
    <w:rsid w:val="000F4D57"/>
    <w:rsid w:val="000F5DEF"/>
    <w:rsid w:val="0010162C"/>
    <w:rsid w:val="00105302"/>
    <w:rsid w:val="00110A94"/>
    <w:rsid w:val="00112210"/>
    <w:rsid w:val="001148EB"/>
    <w:rsid w:val="00115D2F"/>
    <w:rsid w:val="00120298"/>
    <w:rsid w:val="00122B86"/>
    <w:rsid w:val="00126E99"/>
    <w:rsid w:val="00135FF0"/>
    <w:rsid w:val="0014405E"/>
    <w:rsid w:val="00144547"/>
    <w:rsid w:val="0015107D"/>
    <w:rsid w:val="00155BF4"/>
    <w:rsid w:val="00162F40"/>
    <w:rsid w:val="001661F7"/>
    <w:rsid w:val="001707D5"/>
    <w:rsid w:val="0017184C"/>
    <w:rsid w:val="00180D47"/>
    <w:rsid w:val="00181270"/>
    <w:rsid w:val="00192D12"/>
    <w:rsid w:val="001951FE"/>
    <w:rsid w:val="00196F2A"/>
    <w:rsid w:val="001A0C86"/>
    <w:rsid w:val="001A136D"/>
    <w:rsid w:val="001A1BE1"/>
    <w:rsid w:val="001B13B1"/>
    <w:rsid w:val="001B2571"/>
    <w:rsid w:val="001C2565"/>
    <w:rsid w:val="001C3A54"/>
    <w:rsid w:val="001C64F1"/>
    <w:rsid w:val="001D19A6"/>
    <w:rsid w:val="001D55F7"/>
    <w:rsid w:val="001D5DEF"/>
    <w:rsid w:val="001E0BA5"/>
    <w:rsid w:val="001E50A2"/>
    <w:rsid w:val="001F08D0"/>
    <w:rsid w:val="001F120E"/>
    <w:rsid w:val="001F1546"/>
    <w:rsid w:val="001F47F3"/>
    <w:rsid w:val="001F5D80"/>
    <w:rsid w:val="00201320"/>
    <w:rsid w:val="00210466"/>
    <w:rsid w:val="00221CCE"/>
    <w:rsid w:val="00226829"/>
    <w:rsid w:val="00231106"/>
    <w:rsid w:val="00233B9D"/>
    <w:rsid w:val="00233DDA"/>
    <w:rsid w:val="00250A28"/>
    <w:rsid w:val="002518C7"/>
    <w:rsid w:val="00266EB9"/>
    <w:rsid w:val="00282863"/>
    <w:rsid w:val="00290440"/>
    <w:rsid w:val="00290EBC"/>
    <w:rsid w:val="002976DE"/>
    <w:rsid w:val="00297B55"/>
    <w:rsid w:val="002A254C"/>
    <w:rsid w:val="002B74FD"/>
    <w:rsid w:val="002C26E6"/>
    <w:rsid w:val="002C2D95"/>
    <w:rsid w:val="002D2274"/>
    <w:rsid w:val="002D266E"/>
    <w:rsid w:val="002D4121"/>
    <w:rsid w:val="002D7249"/>
    <w:rsid w:val="002E1B83"/>
    <w:rsid w:val="002E7D33"/>
    <w:rsid w:val="002F47F3"/>
    <w:rsid w:val="002F58EB"/>
    <w:rsid w:val="0030090E"/>
    <w:rsid w:val="0030318D"/>
    <w:rsid w:val="003045C3"/>
    <w:rsid w:val="00306BCE"/>
    <w:rsid w:val="00313118"/>
    <w:rsid w:val="003232ED"/>
    <w:rsid w:val="003262FC"/>
    <w:rsid w:val="0032770B"/>
    <w:rsid w:val="00330261"/>
    <w:rsid w:val="00332F90"/>
    <w:rsid w:val="003378F6"/>
    <w:rsid w:val="00342E7F"/>
    <w:rsid w:val="00345518"/>
    <w:rsid w:val="00346B3B"/>
    <w:rsid w:val="00347673"/>
    <w:rsid w:val="0036159C"/>
    <w:rsid w:val="003717BC"/>
    <w:rsid w:val="00371FD9"/>
    <w:rsid w:val="00372452"/>
    <w:rsid w:val="0038633F"/>
    <w:rsid w:val="00386E96"/>
    <w:rsid w:val="0038796E"/>
    <w:rsid w:val="003947E7"/>
    <w:rsid w:val="00397073"/>
    <w:rsid w:val="00397634"/>
    <w:rsid w:val="003A2E1C"/>
    <w:rsid w:val="003A4357"/>
    <w:rsid w:val="003A7E14"/>
    <w:rsid w:val="003B3E06"/>
    <w:rsid w:val="003B43A8"/>
    <w:rsid w:val="003B55F6"/>
    <w:rsid w:val="003C10AA"/>
    <w:rsid w:val="003C2D69"/>
    <w:rsid w:val="003C555B"/>
    <w:rsid w:val="003D195A"/>
    <w:rsid w:val="003D2ADD"/>
    <w:rsid w:val="003D4201"/>
    <w:rsid w:val="003D6B49"/>
    <w:rsid w:val="003E3A87"/>
    <w:rsid w:val="003F32FF"/>
    <w:rsid w:val="003F3A9E"/>
    <w:rsid w:val="003F554E"/>
    <w:rsid w:val="0040360C"/>
    <w:rsid w:val="0040443B"/>
    <w:rsid w:val="0040690E"/>
    <w:rsid w:val="0042033D"/>
    <w:rsid w:val="00424124"/>
    <w:rsid w:val="00426624"/>
    <w:rsid w:val="0043190A"/>
    <w:rsid w:val="00434A54"/>
    <w:rsid w:val="0043637D"/>
    <w:rsid w:val="004405D2"/>
    <w:rsid w:val="00447D77"/>
    <w:rsid w:val="0045124A"/>
    <w:rsid w:val="00452327"/>
    <w:rsid w:val="0045494F"/>
    <w:rsid w:val="00470018"/>
    <w:rsid w:val="00471180"/>
    <w:rsid w:val="00473883"/>
    <w:rsid w:val="0047646C"/>
    <w:rsid w:val="00476D80"/>
    <w:rsid w:val="00477B20"/>
    <w:rsid w:val="00482B9A"/>
    <w:rsid w:val="00484BEE"/>
    <w:rsid w:val="004853B9"/>
    <w:rsid w:val="004901C2"/>
    <w:rsid w:val="004957E5"/>
    <w:rsid w:val="004A079B"/>
    <w:rsid w:val="004B0F8B"/>
    <w:rsid w:val="004B5DCF"/>
    <w:rsid w:val="004C0DB3"/>
    <w:rsid w:val="004C49B2"/>
    <w:rsid w:val="004C68B3"/>
    <w:rsid w:val="004E083B"/>
    <w:rsid w:val="004E1482"/>
    <w:rsid w:val="004E29A2"/>
    <w:rsid w:val="004E69A4"/>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514D"/>
    <w:rsid w:val="00516C38"/>
    <w:rsid w:val="00523826"/>
    <w:rsid w:val="00524367"/>
    <w:rsid w:val="00533CE6"/>
    <w:rsid w:val="0054183B"/>
    <w:rsid w:val="0055037B"/>
    <w:rsid w:val="005558E0"/>
    <w:rsid w:val="0056183E"/>
    <w:rsid w:val="00565A69"/>
    <w:rsid w:val="00571687"/>
    <w:rsid w:val="00571989"/>
    <w:rsid w:val="00572F15"/>
    <w:rsid w:val="00581953"/>
    <w:rsid w:val="00583EC9"/>
    <w:rsid w:val="00584BF4"/>
    <w:rsid w:val="00584D96"/>
    <w:rsid w:val="005908F0"/>
    <w:rsid w:val="00590ADB"/>
    <w:rsid w:val="005B13A4"/>
    <w:rsid w:val="005B2FB5"/>
    <w:rsid w:val="005B35A2"/>
    <w:rsid w:val="005B3ED3"/>
    <w:rsid w:val="005B48D0"/>
    <w:rsid w:val="005B4F80"/>
    <w:rsid w:val="005B7F2B"/>
    <w:rsid w:val="005C632E"/>
    <w:rsid w:val="005D0AD5"/>
    <w:rsid w:val="005D3D85"/>
    <w:rsid w:val="005D720E"/>
    <w:rsid w:val="005E3AE0"/>
    <w:rsid w:val="005E3EEE"/>
    <w:rsid w:val="005E53BD"/>
    <w:rsid w:val="005F776D"/>
    <w:rsid w:val="00603F87"/>
    <w:rsid w:val="0061336A"/>
    <w:rsid w:val="00626BBA"/>
    <w:rsid w:val="00627FB4"/>
    <w:rsid w:val="00637237"/>
    <w:rsid w:val="0064066F"/>
    <w:rsid w:val="0064390B"/>
    <w:rsid w:val="00651CAF"/>
    <w:rsid w:val="00652EFC"/>
    <w:rsid w:val="006552B5"/>
    <w:rsid w:val="0066301D"/>
    <w:rsid w:val="00663C6D"/>
    <w:rsid w:val="006738B9"/>
    <w:rsid w:val="00674F9C"/>
    <w:rsid w:val="0067554A"/>
    <w:rsid w:val="00675EEE"/>
    <w:rsid w:val="006770CA"/>
    <w:rsid w:val="00686C3A"/>
    <w:rsid w:val="0068769C"/>
    <w:rsid w:val="00697F82"/>
    <w:rsid w:val="006A0175"/>
    <w:rsid w:val="006A0598"/>
    <w:rsid w:val="006A2F21"/>
    <w:rsid w:val="006A3716"/>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5C56"/>
    <w:rsid w:val="00736AA6"/>
    <w:rsid w:val="00745DBA"/>
    <w:rsid w:val="00746DDB"/>
    <w:rsid w:val="007471C5"/>
    <w:rsid w:val="00750592"/>
    <w:rsid w:val="00750FF8"/>
    <w:rsid w:val="00752A71"/>
    <w:rsid w:val="00753FC2"/>
    <w:rsid w:val="00756C38"/>
    <w:rsid w:val="00761673"/>
    <w:rsid w:val="00761893"/>
    <w:rsid w:val="007653F4"/>
    <w:rsid w:val="00765617"/>
    <w:rsid w:val="007727F3"/>
    <w:rsid w:val="00783B39"/>
    <w:rsid w:val="007955F2"/>
    <w:rsid w:val="00795842"/>
    <w:rsid w:val="00795E5F"/>
    <w:rsid w:val="007A04AC"/>
    <w:rsid w:val="007C136C"/>
    <w:rsid w:val="007C201A"/>
    <w:rsid w:val="007C352C"/>
    <w:rsid w:val="007C593F"/>
    <w:rsid w:val="007D29AC"/>
    <w:rsid w:val="007D2FCB"/>
    <w:rsid w:val="007D6292"/>
    <w:rsid w:val="007D761E"/>
    <w:rsid w:val="007E063C"/>
    <w:rsid w:val="007E153C"/>
    <w:rsid w:val="007E5045"/>
    <w:rsid w:val="007E53DA"/>
    <w:rsid w:val="007F095B"/>
    <w:rsid w:val="007F0984"/>
    <w:rsid w:val="007F1048"/>
    <w:rsid w:val="007F5383"/>
    <w:rsid w:val="008001B4"/>
    <w:rsid w:val="00800827"/>
    <w:rsid w:val="008162F6"/>
    <w:rsid w:val="008272C0"/>
    <w:rsid w:val="008323D3"/>
    <w:rsid w:val="008351FF"/>
    <w:rsid w:val="00845D2E"/>
    <w:rsid w:val="00851792"/>
    <w:rsid w:val="00853875"/>
    <w:rsid w:val="00855235"/>
    <w:rsid w:val="00860295"/>
    <w:rsid w:val="0088068C"/>
    <w:rsid w:val="00892A43"/>
    <w:rsid w:val="008938FF"/>
    <w:rsid w:val="00894E29"/>
    <w:rsid w:val="0089693D"/>
    <w:rsid w:val="008A1514"/>
    <w:rsid w:val="008A377D"/>
    <w:rsid w:val="008C2513"/>
    <w:rsid w:val="008C3178"/>
    <w:rsid w:val="008C5B63"/>
    <w:rsid w:val="008C68A0"/>
    <w:rsid w:val="008D02FF"/>
    <w:rsid w:val="008D1243"/>
    <w:rsid w:val="008D243C"/>
    <w:rsid w:val="008E2D12"/>
    <w:rsid w:val="008F13BB"/>
    <w:rsid w:val="008F4ED2"/>
    <w:rsid w:val="008F66E7"/>
    <w:rsid w:val="009044E4"/>
    <w:rsid w:val="009055F3"/>
    <w:rsid w:val="009066B6"/>
    <w:rsid w:val="00907556"/>
    <w:rsid w:val="00913817"/>
    <w:rsid w:val="00924137"/>
    <w:rsid w:val="00925F7F"/>
    <w:rsid w:val="0092731B"/>
    <w:rsid w:val="00947EF4"/>
    <w:rsid w:val="00952960"/>
    <w:rsid w:val="00954440"/>
    <w:rsid w:val="00960A2B"/>
    <w:rsid w:val="009707C4"/>
    <w:rsid w:val="00970B01"/>
    <w:rsid w:val="00971CC5"/>
    <w:rsid w:val="009874BD"/>
    <w:rsid w:val="009900DD"/>
    <w:rsid w:val="00990B40"/>
    <w:rsid w:val="00991002"/>
    <w:rsid w:val="009B06B5"/>
    <w:rsid w:val="009B0DBF"/>
    <w:rsid w:val="009B5E33"/>
    <w:rsid w:val="009B6F36"/>
    <w:rsid w:val="009C0E9E"/>
    <w:rsid w:val="009C4007"/>
    <w:rsid w:val="009C7312"/>
    <w:rsid w:val="009D0A60"/>
    <w:rsid w:val="009D294C"/>
    <w:rsid w:val="009D6350"/>
    <w:rsid w:val="009D6916"/>
    <w:rsid w:val="009E4662"/>
    <w:rsid w:val="009E5005"/>
    <w:rsid w:val="009F128B"/>
    <w:rsid w:val="00A03055"/>
    <w:rsid w:val="00A11931"/>
    <w:rsid w:val="00A171EA"/>
    <w:rsid w:val="00A22177"/>
    <w:rsid w:val="00A2314D"/>
    <w:rsid w:val="00A2523F"/>
    <w:rsid w:val="00A32C84"/>
    <w:rsid w:val="00A433A6"/>
    <w:rsid w:val="00A43E7A"/>
    <w:rsid w:val="00A46ED3"/>
    <w:rsid w:val="00A525AF"/>
    <w:rsid w:val="00A54502"/>
    <w:rsid w:val="00A70611"/>
    <w:rsid w:val="00A7101F"/>
    <w:rsid w:val="00A73E50"/>
    <w:rsid w:val="00A7648B"/>
    <w:rsid w:val="00A779FE"/>
    <w:rsid w:val="00A77B07"/>
    <w:rsid w:val="00A84E04"/>
    <w:rsid w:val="00A853CC"/>
    <w:rsid w:val="00A91076"/>
    <w:rsid w:val="00A96048"/>
    <w:rsid w:val="00A97B08"/>
    <w:rsid w:val="00AA1995"/>
    <w:rsid w:val="00AA3505"/>
    <w:rsid w:val="00AA5256"/>
    <w:rsid w:val="00AA7762"/>
    <w:rsid w:val="00AB00B8"/>
    <w:rsid w:val="00AB32E4"/>
    <w:rsid w:val="00AB4DF6"/>
    <w:rsid w:val="00AB7DAB"/>
    <w:rsid w:val="00AC0623"/>
    <w:rsid w:val="00AC0D0C"/>
    <w:rsid w:val="00AC2A41"/>
    <w:rsid w:val="00AC674C"/>
    <w:rsid w:val="00AD330A"/>
    <w:rsid w:val="00AD56A6"/>
    <w:rsid w:val="00AD5F08"/>
    <w:rsid w:val="00AD75FB"/>
    <w:rsid w:val="00AE1D8D"/>
    <w:rsid w:val="00AE6A5B"/>
    <w:rsid w:val="00AE7F65"/>
    <w:rsid w:val="00AF7BB3"/>
    <w:rsid w:val="00B063F9"/>
    <w:rsid w:val="00B112A1"/>
    <w:rsid w:val="00B14398"/>
    <w:rsid w:val="00B17284"/>
    <w:rsid w:val="00B22E7F"/>
    <w:rsid w:val="00B304D7"/>
    <w:rsid w:val="00B30DFF"/>
    <w:rsid w:val="00B46840"/>
    <w:rsid w:val="00B513FE"/>
    <w:rsid w:val="00B5587D"/>
    <w:rsid w:val="00B56D0A"/>
    <w:rsid w:val="00B60EC5"/>
    <w:rsid w:val="00B72045"/>
    <w:rsid w:val="00B740D9"/>
    <w:rsid w:val="00B74AA7"/>
    <w:rsid w:val="00B7586A"/>
    <w:rsid w:val="00B76345"/>
    <w:rsid w:val="00B84AED"/>
    <w:rsid w:val="00B87294"/>
    <w:rsid w:val="00B877B2"/>
    <w:rsid w:val="00B879BF"/>
    <w:rsid w:val="00B92478"/>
    <w:rsid w:val="00B955C6"/>
    <w:rsid w:val="00BA0765"/>
    <w:rsid w:val="00BA0EC9"/>
    <w:rsid w:val="00BA1E67"/>
    <w:rsid w:val="00BA1E84"/>
    <w:rsid w:val="00BA4DA9"/>
    <w:rsid w:val="00BB2689"/>
    <w:rsid w:val="00BB3DD7"/>
    <w:rsid w:val="00BB68B0"/>
    <w:rsid w:val="00BC00A1"/>
    <w:rsid w:val="00BC0714"/>
    <w:rsid w:val="00BC34CF"/>
    <w:rsid w:val="00BC353E"/>
    <w:rsid w:val="00BD552F"/>
    <w:rsid w:val="00BE595A"/>
    <w:rsid w:val="00BE6FAB"/>
    <w:rsid w:val="00BE783C"/>
    <w:rsid w:val="00BE7B3C"/>
    <w:rsid w:val="00BF5FBD"/>
    <w:rsid w:val="00C00D44"/>
    <w:rsid w:val="00C03806"/>
    <w:rsid w:val="00C06736"/>
    <w:rsid w:val="00C10475"/>
    <w:rsid w:val="00C106C1"/>
    <w:rsid w:val="00C14AF2"/>
    <w:rsid w:val="00C171B6"/>
    <w:rsid w:val="00C2452B"/>
    <w:rsid w:val="00C27405"/>
    <w:rsid w:val="00C30183"/>
    <w:rsid w:val="00C3644F"/>
    <w:rsid w:val="00C460D8"/>
    <w:rsid w:val="00C545B1"/>
    <w:rsid w:val="00C579ED"/>
    <w:rsid w:val="00C61EEF"/>
    <w:rsid w:val="00C70AAE"/>
    <w:rsid w:val="00C712DE"/>
    <w:rsid w:val="00C8296E"/>
    <w:rsid w:val="00C83C65"/>
    <w:rsid w:val="00C840D0"/>
    <w:rsid w:val="00C90172"/>
    <w:rsid w:val="00C91095"/>
    <w:rsid w:val="00C9751F"/>
    <w:rsid w:val="00C9783F"/>
    <w:rsid w:val="00CA0E3C"/>
    <w:rsid w:val="00CA3B1B"/>
    <w:rsid w:val="00CA58B5"/>
    <w:rsid w:val="00CB244C"/>
    <w:rsid w:val="00CB759D"/>
    <w:rsid w:val="00CC0A41"/>
    <w:rsid w:val="00CC1F21"/>
    <w:rsid w:val="00CC3BA0"/>
    <w:rsid w:val="00CC6A3D"/>
    <w:rsid w:val="00CC6D8C"/>
    <w:rsid w:val="00CC765C"/>
    <w:rsid w:val="00CD15CC"/>
    <w:rsid w:val="00CD38DB"/>
    <w:rsid w:val="00CD75F8"/>
    <w:rsid w:val="00CE1FD0"/>
    <w:rsid w:val="00CE7536"/>
    <w:rsid w:val="00CF0E53"/>
    <w:rsid w:val="00CF366A"/>
    <w:rsid w:val="00D00216"/>
    <w:rsid w:val="00D00DBC"/>
    <w:rsid w:val="00D011CD"/>
    <w:rsid w:val="00D0254B"/>
    <w:rsid w:val="00D225CC"/>
    <w:rsid w:val="00D22682"/>
    <w:rsid w:val="00D240C3"/>
    <w:rsid w:val="00D25196"/>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6090"/>
    <w:rsid w:val="00D80D74"/>
    <w:rsid w:val="00D82AA0"/>
    <w:rsid w:val="00D8779C"/>
    <w:rsid w:val="00DA098F"/>
    <w:rsid w:val="00DA0ABA"/>
    <w:rsid w:val="00DB0E68"/>
    <w:rsid w:val="00DB35A9"/>
    <w:rsid w:val="00DB711B"/>
    <w:rsid w:val="00DC0253"/>
    <w:rsid w:val="00DC4F70"/>
    <w:rsid w:val="00DC6C9C"/>
    <w:rsid w:val="00DC753D"/>
    <w:rsid w:val="00DD0CD4"/>
    <w:rsid w:val="00DD6CBD"/>
    <w:rsid w:val="00DD759E"/>
    <w:rsid w:val="00DE1061"/>
    <w:rsid w:val="00DE2699"/>
    <w:rsid w:val="00DE28AE"/>
    <w:rsid w:val="00DE7B12"/>
    <w:rsid w:val="00E1782A"/>
    <w:rsid w:val="00E25542"/>
    <w:rsid w:val="00E2770C"/>
    <w:rsid w:val="00E30BB5"/>
    <w:rsid w:val="00E31447"/>
    <w:rsid w:val="00E35FC7"/>
    <w:rsid w:val="00E422A2"/>
    <w:rsid w:val="00E51C35"/>
    <w:rsid w:val="00E72D5A"/>
    <w:rsid w:val="00E734C8"/>
    <w:rsid w:val="00E813B7"/>
    <w:rsid w:val="00E81F05"/>
    <w:rsid w:val="00E82874"/>
    <w:rsid w:val="00E9047D"/>
    <w:rsid w:val="00E91C93"/>
    <w:rsid w:val="00E95E44"/>
    <w:rsid w:val="00EA399C"/>
    <w:rsid w:val="00EB32FA"/>
    <w:rsid w:val="00EB4C19"/>
    <w:rsid w:val="00EB6589"/>
    <w:rsid w:val="00EB7D57"/>
    <w:rsid w:val="00ED2177"/>
    <w:rsid w:val="00ED3B60"/>
    <w:rsid w:val="00EE6E92"/>
    <w:rsid w:val="00EF03C9"/>
    <w:rsid w:val="00EF0A8C"/>
    <w:rsid w:val="00EF2B16"/>
    <w:rsid w:val="00EF5C07"/>
    <w:rsid w:val="00EF6A28"/>
    <w:rsid w:val="00EF6FBF"/>
    <w:rsid w:val="00EF74CF"/>
    <w:rsid w:val="00F05BF1"/>
    <w:rsid w:val="00F10E8E"/>
    <w:rsid w:val="00F1113D"/>
    <w:rsid w:val="00F209A9"/>
    <w:rsid w:val="00F233FF"/>
    <w:rsid w:val="00F27556"/>
    <w:rsid w:val="00F27C45"/>
    <w:rsid w:val="00F34407"/>
    <w:rsid w:val="00F3539A"/>
    <w:rsid w:val="00F54A52"/>
    <w:rsid w:val="00F646C6"/>
    <w:rsid w:val="00F72D9F"/>
    <w:rsid w:val="00F7452A"/>
    <w:rsid w:val="00F76D55"/>
    <w:rsid w:val="00F800AF"/>
    <w:rsid w:val="00F82AA4"/>
    <w:rsid w:val="00F84498"/>
    <w:rsid w:val="00F91683"/>
    <w:rsid w:val="00FA17FC"/>
    <w:rsid w:val="00FA43CC"/>
    <w:rsid w:val="00FB17AC"/>
    <w:rsid w:val="00FB7051"/>
    <w:rsid w:val="00FC08E1"/>
    <w:rsid w:val="00FC622D"/>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9D3"/>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ostinbrod.b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A0F226-BEF0-4743-8989-1AE718EF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4.xml><?xml version="1.0" encoding="utf-8"?>
<ds:datastoreItem xmlns:ds="http://schemas.openxmlformats.org/officeDocument/2006/customXml" ds:itemID="{B249AB68-3B1E-4DBB-8F0E-5A081657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Maria vaklinova</cp:lastModifiedBy>
  <cp:revision>2</cp:revision>
  <cp:lastPrinted>2014-01-30T15:32:00Z</cp:lastPrinted>
  <dcterms:created xsi:type="dcterms:W3CDTF">2023-01-03T07:39:00Z</dcterms:created>
  <dcterms:modified xsi:type="dcterms:W3CDTF">2023-01-03T07:39:00Z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