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94DEE" w14:textId="3D7C561A" w:rsidR="006E468C" w:rsidRPr="00DA3198" w:rsidRDefault="00DA3198" w:rsidP="001C6390">
      <w:pPr>
        <w:rPr>
          <w:b/>
          <w:i/>
        </w:rPr>
      </w:pPr>
      <w:r w:rsidRPr="00DA3198">
        <w:rPr>
          <w:b/>
          <w:i/>
        </w:rPr>
        <w:t>PROJECT</w:t>
      </w:r>
      <w:proofErr w:type="gramStart"/>
      <w:r w:rsidRPr="00DA3198">
        <w:rPr>
          <w:b/>
          <w:i/>
        </w:rPr>
        <w:t>:</w:t>
      </w:r>
      <w:r w:rsidR="00F373A8">
        <w:rPr>
          <w:b/>
          <w:i/>
        </w:rPr>
        <w:t xml:space="preserve"> </w:t>
      </w:r>
      <w:r w:rsidR="001437A5" w:rsidRPr="00F373A8">
        <w:rPr>
          <w:i/>
        </w:rPr>
        <w:t>”DEVELOPMENT</w:t>
      </w:r>
      <w:proofErr w:type="gramEnd"/>
      <w:r w:rsidR="001437A5" w:rsidRPr="00F373A8">
        <w:rPr>
          <w:i/>
        </w:rPr>
        <w:t xml:space="preserve"> OF A TEHNICAL PROJECT FOR RECONSTRUCTION OF THE FORTRESS NIS, </w:t>
      </w:r>
      <w:r w:rsidR="00F373A8" w:rsidRPr="00F373A8">
        <w:rPr>
          <w:i/>
        </w:rPr>
        <w:t xml:space="preserve">REPUBLIC OF </w:t>
      </w:r>
      <w:r w:rsidR="001437A5" w:rsidRPr="00F373A8">
        <w:rPr>
          <w:i/>
        </w:rPr>
        <w:t>SERBIA”</w:t>
      </w:r>
    </w:p>
    <w:p w14:paraId="066449FC" w14:textId="252348C2" w:rsidR="00DA3198" w:rsidRPr="00DA3198" w:rsidRDefault="00DA3198" w:rsidP="001C6390">
      <w:pPr>
        <w:rPr>
          <w:b/>
          <w:i/>
        </w:rPr>
      </w:pPr>
      <w:r w:rsidRPr="00DA3198">
        <w:rPr>
          <w:b/>
          <w:i/>
        </w:rPr>
        <w:t>CONTACT TITLE:</w:t>
      </w:r>
      <w:r w:rsidR="001437A5">
        <w:rPr>
          <w:b/>
          <w:i/>
        </w:rPr>
        <w:t xml:space="preserve"> </w:t>
      </w:r>
      <w:r w:rsidR="001437A5" w:rsidRPr="00F373A8">
        <w:rPr>
          <w:i/>
        </w:rPr>
        <w:t>INTERREG – IPA CBC BULGARIA – SERBIA PROGRAMME</w:t>
      </w:r>
    </w:p>
    <w:p w14:paraId="15591D2E" w14:textId="3CC9B944" w:rsidR="00DA3198" w:rsidRDefault="00DA3198" w:rsidP="001C6390">
      <w:pPr>
        <w:rPr>
          <w:i/>
        </w:rPr>
      </w:pPr>
      <w:r w:rsidRPr="00DA3198">
        <w:rPr>
          <w:b/>
          <w:i/>
        </w:rPr>
        <w:t xml:space="preserve">PUBLICATION REFERENCE: </w:t>
      </w:r>
      <w:r w:rsidR="001437A5" w:rsidRPr="00F373A8">
        <w:rPr>
          <w:i/>
        </w:rPr>
        <w:t>CBOO7.2.11.204/T05</w:t>
      </w:r>
    </w:p>
    <w:p w14:paraId="21D533DB" w14:textId="0B331D59" w:rsidR="009117BC" w:rsidRDefault="009117BC" w:rsidP="001C6390">
      <w:pPr>
        <w:rPr>
          <w:b/>
          <w:i/>
        </w:rPr>
      </w:pPr>
    </w:p>
    <w:p w14:paraId="704F792F" w14:textId="77777777" w:rsidR="009117BC" w:rsidRDefault="009117BC" w:rsidP="001C6390">
      <w:pPr>
        <w:rPr>
          <w:b/>
        </w:rPr>
      </w:pPr>
    </w:p>
    <w:p w14:paraId="2025AE7F" w14:textId="77777777" w:rsidR="009117BC" w:rsidRDefault="009117BC" w:rsidP="001C6390">
      <w:pPr>
        <w:rPr>
          <w:b/>
        </w:rPr>
      </w:pPr>
      <w:r>
        <w:rPr>
          <w:b/>
        </w:rPr>
        <w:t xml:space="preserve">   </w:t>
      </w:r>
    </w:p>
    <w:p w14:paraId="42F98911" w14:textId="1EEFC347" w:rsidR="009117BC" w:rsidRDefault="009117BC" w:rsidP="00003C1D">
      <w:pPr>
        <w:jc w:val="center"/>
        <w:rPr>
          <w:b/>
        </w:rPr>
      </w:pPr>
      <w:r>
        <w:rPr>
          <w:b/>
        </w:rPr>
        <w:t>MINUTES FROM THE SITE VISIT</w:t>
      </w:r>
    </w:p>
    <w:p w14:paraId="63D9625D" w14:textId="259F7409" w:rsidR="00C34ABA" w:rsidRDefault="00C34ABA" w:rsidP="001C6390">
      <w:pPr>
        <w:rPr>
          <w:b/>
        </w:rPr>
      </w:pPr>
    </w:p>
    <w:p w14:paraId="33BAE0E1" w14:textId="77777777" w:rsidR="008761BD" w:rsidRDefault="003D10E3" w:rsidP="001C6390">
      <w:r w:rsidRPr="003D10E3">
        <w:br/>
        <w:t>Visit to the fortress in Nis on December 22, 2020, on the occasion of the clarification meeting and site visit in connection with the implementation of the "Development of a technical project for the reconstruction of the Nis fortress, Republic of Serbia, reference number: CB007.2.11.204 / T05.</w:t>
      </w:r>
    </w:p>
    <w:p w14:paraId="070FC087" w14:textId="45B66CEB" w:rsidR="00B853DA" w:rsidRDefault="00B853DA" w:rsidP="00B853DA">
      <w:pPr>
        <w:rPr>
          <w:lang w:val="en"/>
        </w:rPr>
      </w:pPr>
      <w:r w:rsidRPr="00B853DA">
        <w:rPr>
          <w:lang w:val="en"/>
        </w:rPr>
        <w:t xml:space="preserve">On behalf of </w:t>
      </w:r>
      <w:r>
        <w:rPr>
          <w:lang w:val="en"/>
        </w:rPr>
        <w:t>Contracting Authority</w:t>
      </w:r>
      <w:r w:rsidRPr="00B853DA">
        <w:rPr>
          <w:lang w:val="en"/>
        </w:rPr>
        <w:t>: Institute for Progress and Cooperation of the Western Balkans</w:t>
      </w:r>
      <w:r w:rsidR="00217259">
        <w:rPr>
          <w:lang w:val="en"/>
        </w:rPr>
        <w:t xml:space="preserve"> was</w:t>
      </w:r>
      <w:r>
        <w:rPr>
          <w:lang w:val="en"/>
        </w:rPr>
        <w:t xml:space="preserve"> </w:t>
      </w:r>
      <w:proofErr w:type="spellStart"/>
      <w:r>
        <w:rPr>
          <w:lang w:val="en"/>
        </w:rPr>
        <w:t>Strahinja</w:t>
      </w:r>
      <w:proofErr w:type="spellEnd"/>
      <w:r>
        <w:rPr>
          <w:lang w:val="en"/>
        </w:rPr>
        <w:t xml:space="preserve"> </w:t>
      </w:r>
      <w:proofErr w:type="spellStart"/>
      <w:r>
        <w:rPr>
          <w:lang w:val="en"/>
        </w:rPr>
        <w:t>Pomar</w:t>
      </w:r>
      <w:proofErr w:type="spellEnd"/>
      <w:r>
        <w:rPr>
          <w:lang w:val="en"/>
        </w:rPr>
        <w:t xml:space="preserve">, IPCWB </w:t>
      </w:r>
    </w:p>
    <w:p w14:paraId="027D46D8" w14:textId="3E6BB902" w:rsidR="00217259" w:rsidRPr="00B853DA" w:rsidRDefault="00217259" w:rsidP="00B853DA">
      <w:r>
        <w:rPr>
          <w:lang w:val="en"/>
        </w:rPr>
        <w:t>T</w:t>
      </w:r>
      <w:r w:rsidRPr="00217259">
        <w:rPr>
          <w:lang w:val="en"/>
        </w:rPr>
        <w:t xml:space="preserve">he meeting was also attended by </w:t>
      </w:r>
      <w:proofErr w:type="spellStart"/>
      <w:r w:rsidRPr="00217259">
        <w:rPr>
          <w:lang w:val="en"/>
        </w:rPr>
        <w:t>Ljiljana</w:t>
      </w:r>
      <w:proofErr w:type="spellEnd"/>
      <w:r w:rsidRPr="00217259">
        <w:rPr>
          <w:lang w:val="en"/>
        </w:rPr>
        <w:t xml:space="preserve"> </w:t>
      </w:r>
      <w:proofErr w:type="spellStart"/>
      <w:r w:rsidRPr="00217259">
        <w:rPr>
          <w:lang w:val="en"/>
        </w:rPr>
        <w:t>Berić</w:t>
      </w:r>
      <w:proofErr w:type="spellEnd"/>
      <w:r w:rsidRPr="00217259">
        <w:rPr>
          <w:lang w:val="en"/>
        </w:rPr>
        <w:t xml:space="preserve"> from the Institute for the Protection of Cultural Monuments</w:t>
      </w:r>
      <w:bookmarkStart w:id="0" w:name="_GoBack"/>
      <w:bookmarkEnd w:id="0"/>
    </w:p>
    <w:p w14:paraId="770B5C1A" w14:textId="1705380F" w:rsidR="00A23640" w:rsidRDefault="00A23640" w:rsidP="001C6390">
      <w:r>
        <w:t>From the side of the companies present at the meeting and site visit, the following were present:</w:t>
      </w:r>
    </w:p>
    <w:p w14:paraId="3E4456B0" w14:textId="6C518DB9" w:rsidR="00A23640" w:rsidRDefault="00A23640" w:rsidP="001C6390">
      <w:r>
        <w:t>-</w:t>
      </w:r>
      <w:r w:rsidR="00003C1D">
        <w:t>PAGE Consortium</w:t>
      </w:r>
    </w:p>
    <w:p w14:paraId="65E6265E" w14:textId="10AC3F02" w:rsidR="00A23640" w:rsidRDefault="00003C1D" w:rsidP="001C6390">
      <w:r>
        <w:t>Site visit</w:t>
      </w:r>
      <w:r w:rsidR="00884C56">
        <w:t xml:space="preserve"> started at 11.00h. </w:t>
      </w:r>
    </w:p>
    <w:p w14:paraId="3761F029" w14:textId="54AA26C6" w:rsidR="009A1BDB" w:rsidRDefault="00B03D9C" w:rsidP="001C6390">
      <w:pPr>
        <w:rPr>
          <w:rFonts w:ascii="Palatino Linotype" w:hAnsi="Palatino Linotype"/>
          <w:szCs w:val="22"/>
        </w:rPr>
      </w:pPr>
      <w:r>
        <w:t xml:space="preserve">Representatives </w:t>
      </w:r>
      <w:r w:rsidR="00622207">
        <w:t>of the Contracting Authority and pot</w:t>
      </w:r>
      <w:r w:rsidR="00052287">
        <w:t>ential tenderer</w:t>
      </w:r>
      <w:r w:rsidR="00622207">
        <w:t xml:space="preserve"> visited the site where the works will be executed</w:t>
      </w:r>
      <w:r w:rsidR="00622207" w:rsidRPr="009071FD">
        <w:rPr>
          <w:rFonts w:ascii="Palatino Linotype" w:hAnsi="Palatino Linotype"/>
          <w:szCs w:val="22"/>
        </w:rPr>
        <w:t xml:space="preserve">. </w:t>
      </w:r>
    </w:p>
    <w:p w14:paraId="114C43AF" w14:textId="1C675477" w:rsidR="00B7748C" w:rsidRDefault="00622207" w:rsidP="00B7748C">
      <w:pPr>
        <w:tabs>
          <w:tab w:val="num" w:pos="1134"/>
          <w:tab w:val="left" w:pos="2340"/>
        </w:tabs>
        <w:spacing w:before="120" w:after="120"/>
        <w:jc w:val="both"/>
        <w:outlineLvl w:val="2"/>
        <w:rPr>
          <w:rFonts w:ascii="Palatino Linotype" w:hAnsi="Palatino Linotype"/>
          <w:szCs w:val="22"/>
        </w:rPr>
      </w:pPr>
      <w:r w:rsidRPr="009071FD">
        <w:rPr>
          <w:rFonts w:ascii="Palatino Linotype" w:hAnsi="Palatino Linotype"/>
          <w:szCs w:val="22"/>
        </w:rPr>
        <w:t>On this occasion, they became acquainted with existing conditions and works that shall be undertaken and what will its purpose be to the Contracting Authority, as well as with the locations where the equipment needs to be in function in accordance with main project des</w:t>
      </w:r>
      <w:r w:rsidR="00B7748C">
        <w:rPr>
          <w:rFonts w:ascii="Palatino Linotype" w:hAnsi="Palatino Linotype"/>
          <w:szCs w:val="22"/>
        </w:rPr>
        <w:t>ign.</w:t>
      </w:r>
    </w:p>
    <w:p w14:paraId="432017B9" w14:textId="3A4C5B6F" w:rsidR="00B853DA" w:rsidRDefault="00217259" w:rsidP="00B7748C">
      <w:pPr>
        <w:tabs>
          <w:tab w:val="num" w:pos="1134"/>
          <w:tab w:val="left" w:pos="2340"/>
        </w:tabs>
        <w:spacing w:before="120" w:after="120"/>
        <w:jc w:val="both"/>
        <w:outlineLvl w:val="2"/>
        <w:rPr>
          <w:rFonts w:ascii="Palatino Linotype" w:hAnsi="Palatino Linotype"/>
          <w:szCs w:val="22"/>
        </w:rPr>
      </w:pPr>
      <w:r>
        <w:rPr>
          <w:rFonts w:ascii="Palatino Linotype" w:hAnsi="Palatino Linotype"/>
          <w:szCs w:val="22"/>
        </w:rPr>
        <w:t>Representative of the Institute</w:t>
      </w:r>
      <w:r w:rsidR="00B853DA">
        <w:rPr>
          <w:rFonts w:ascii="Palatino Linotype" w:hAnsi="Palatino Linotype"/>
          <w:szCs w:val="22"/>
        </w:rPr>
        <w:t xml:space="preserve"> presented key documents such are instruction to tender and contract notice he reminded potential tenderer for the procedure and deadlines for </w:t>
      </w:r>
      <w:r w:rsidR="00845416">
        <w:rPr>
          <w:rFonts w:ascii="Palatino Linotype" w:hAnsi="Palatino Linotype"/>
          <w:szCs w:val="22"/>
        </w:rPr>
        <w:t>submit in</w:t>
      </w:r>
      <w:r w:rsidR="00B853DA">
        <w:rPr>
          <w:rFonts w:ascii="Palatino Linotype" w:hAnsi="Palatino Linotype"/>
          <w:szCs w:val="22"/>
        </w:rPr>
        <w:t xml:space="preserve"> questions</w:t>
      </w:r>
      <w:r w:rsidR="00845416">
        <w:rPr>
          <w:rFonts w:ascii="Palatino Linotype" w:hAnsi="Palatino Linotype"/>
          <w:szCs w:val="22"/>
        </w:rPr>
        <w:t>.</w:t>
      </w:r>
    </w:p>
    <w:p w14:paraId="5873A237" w14:textId="11EE77E2" w:rsidR="009A1EFD" w:rsidRPr="009A1EFD" w:rsidRDefault="00B7748C" w:rsidP="00003C1D">
      <w:pPr>
        <w:tabs>
          <w:tab w:val="num" w:pos="1134"/>
          <w:tab w:val="left" w:pos="2340"/>
        </w:tabs>
        <w:spacing w:before="120" w:after="120"/>
        <w:jc w:val="both"/>
        <w:outlineLvl w:val="2"/>
        <w:rPr>
          <w:rFonts w:ascii="Palatino Linotype" w:eastAsia="Times New Roman" w:hAnsi="Palatino Linotype" w:cs="Times New Roman"/>
          <w:szCs w:val="22"/>
        </w:rPr>
      </w:pPr>
      <w:r w:rsidRPr="00B7748C">
        <w:rPr>
          <w:rFonts w:ascii="Palatino Linotype" w:eastAsia="Times New Roman" w:hAnsi="Palatino Linotype" w:cs="Times New Roman"/>
          <w:szCs w:val="22"/>
        </w:rPr>
        <w:t xml:space="preserve"> </w:t>
      </w:r>
      <w:r w:rsidR="009A1EFD" w:rsidRPr="009A1EFD">
        <w:rPr>
          <w:rFonts w:ascii="Palatino Linotype" w:eastAsia="Times New Roman" w:hAnsi="Palatino Linotype" w:cs="Times New Roman"/>
          <w:szCs w:val="22"/>
        </w:rPr>
        <w:t>The official answers to any new questions or those raised during the meeting will be published by the Contracting Authority as specified in the Instructions to Tenderers.</w:t>
      </w:r>
    </w:p>
    <w:p w14:paraId="426779AD" w14:textId="7A97BC20" w:rsidR="009A1EFD" w:rsidRPr="009A1EFD" w:rsidRDefault="009A1EFD" w:rsidP="009A1EFD">
      <w:pPr>
        <w:tabs>
          <w:tab w:val="num" w:pos="1134"/>
          <w:tab w:val="left" w:pos="2340"/>
        </w:tabs>
        <w:spacing w:before="120" w:after="120" w:line="240" w:lineRule="auto"/>
        <w:jc w:val="both"/>
        <w:outlineLvl w:val="2"/>
        <w:rPr>
          <w:rFonts w:ascii="Palatino Linotype" w:eastAsia="Times New Roman" w:hAnsi="Palatino Linotype" w:cs="Times New Roman"/>
          <w:szCs w:val="22"/>
        </w:rPr>
      </w:pPr>
      <w:r w:rsidRPr="009A1EFD">
        <w:rPr>
          <w:rFonts w:ascii="Palatino Linotype" w:eastAsia="Times New Roman" w:hAnsi="Palatino Linotype" w:cs="Times New Roman"/>
          <w:szCs w:val="22"/>
        </w:rPr>
        <w:lastRenderedPageBreak/>
        <w:t>All participants at the Clarification Meeting received Certificates of attendance</w:t>
      </w:r>
      <w:r w:rsidR="00003C1D">
        <w:rPr>
          <w:rFonts w:ascii="Palatino Linotype" w:eastAsia="Times New Roman" w:hAnsi="Palatino Linotype" w:cs="Times New Roman"/>
          <w:szCs w:val="22"/>
        </w:rPr>
        <w:t xml:space="preserve"> and signed the List of participants</w:t>
      </w:r>
      <w:r w:rsidRPr="009A1EFD">
        <w:rPr>
          <w:rFonts w:ascii="Palatino Linotype" w:eastAsia="Times New Roman" w:hAnsi="Palatino Linotype" w:cs="Times New Roman"/>
          <w:szCs w:val="22"/>
        </w:rPr>
        <w:t>.</w:t>
      </w:r>
    </w:p>
    <w:p w14:paraId="3BAF3C5E" w14:textId="50C7D31C" w:rsidR="00E43862" w:rsidRPr="009A1EFD" w:rsidRDefault="00E43862" w:rsidP="009A1EFD">
      <w:pPr>
        <w:tabs>
          <w:tab w:val="num" w:pos="1134"/>
          <w:tab w:val="left" w:pos="2340"/>
        </w:tabs>
        <w:spacing w:before="120" w:after="120" w:line="240" w:lineRule="auto"/>
        <w:jc w:val="both"/>
        <w:outlineLvl w:val="2"/>
        <w:rPr>
          <w:rFonts w:ascii="Palatino Linotype" w:eastAsia="Times New Roman" w:hAnsi="Palatino Linotype" w:cs="Times New Roman"/>
          <w:szCs w:val="22"/>
        </w:rPr>
      </w:pPr>
      <w:r>
        <w:rPr>
          <w:rFonts w:ascii="Palatino Linotype" w:eastAsia="Times New Roman" w:hAnsi="Palatino Linotype" w:cs="Times New Roman"/>
          <w:szCs w:val="22"/>
        </w:rPr>
        <w:t xml:space="preserve">Nis, Republic of Serbia </w:t>
      </w:r>
    </w:p>
    <w:p w14:paraId="099B7072" w14:textId="77777777" w:rsidR="009A1EFD" w:rsidRPr="009A1EFD" w:rsidRDefault="009A1EFD" w:rsidP="009A1EFD">
      <w:pPr>
        <w:tabs>
          <w:tab w:val="num" w:pos="1134"/>
          <w:tab w:val="left" w:pos="2340"/>
        </w:tabs>
        <w:spacing w:before="120" w:after="120" w:line="240" w:lineRule="auto"/>
        <w:jc w:val="both"/>
        <w:outlineLvl w:val="2"/>
        <w:rPr>
          <w:rFonts w:ascii="Palatino Linotype" w:eastAsia="Times New Roman" w:hAnsi="Palatino Linotype" w:cs="Times New Roman"/>
          <w:szCs w:val="22"/>
        </w:rPr>
      </w:pPr>
    </w:p>
    <w:p w14:paraId="2B358E65" w14:textId="32AE6C33" w:rsidR="009A1EFD" w:rsidRPr="009A1EFD" w:rsidRDefault="009A1EFD" w:rsidP="009A1EFD">
      <w:pPr>
        <w:tabs>
          <w:tab w:val="num" w:pos="1134"/>
          <w:tab w:val="left" w:pos="2340"/>
        </w:tabs>
        <w:spacing w:before="120" w:after="120" w:line="240" w:lineRule="auto"/>
        <w:jc w:val="both"/>
        <w:outlineLvl w:val="2"/>
        <w:rPr>
          <w:rFonts w:ascii="Palatino Linotype" w:eastAsia="Times New Roman" w:hAnsi="Palatino Linotype" w:cs="Times New Roman"/>
          <w:szCs w:val="22"/>
        </w:rPr>
      </w:pPr>
      <w:r w:rsidRPr="009A1EFD">
        <w:rPr>
          <w:rFonts w:ascii="Palatino Linotype" w:eastAsia="Times New Roman" w:hAnsi="Palatino Linotype" w:cs="Times New Roman"/>
          <w:szCs w:val="22"/>
        </w:rPr>
        <w:t>Date 2</w:t>
      </w:r>
      <w:r>
        <w:rPr>
          <w:rFonts w:ascii="Palatino Linotype" w:eastAsia="Times New Roman" w:hAnsi="Palatino Linotype" w:cs="Times New Roman"/>
          <w:szCs w:val="22"/>
        </w:rPr>
        <w:t>2</w:t>
      </w:r>
      <w:r w:rsidRPr="009A1EFD">
        <w:rPr>
          <w:rFonts w:ascii="Palatino Linotype" w:eastAsia="Times New Roman" w:hAnsi="Palatino Linotype" w:cs="Times New Roman"/>
          <w:szCs w:val="22"/>
        </w:rPr>
        <w:t>.</w:t>
      </w:r>
      <w:r>
        <w:rPr>
          <w:rFonts w:ascii="Palatino Linotype" w:eastAsia="Times New Roman" w:hAnsi="Palatino Linotype" w:cs="Times New Roman"/>
          <w:szCs w:val="22"/>
        </w:rPr>
        <w:t>12</w:t>
      </w:r>
      <w:r w:rsidRPr="009A1EFD">
        <w:rPr>
          <w:rFonts w:ascii="Palatino Linotype" w:eastAsia="Times New Roman" w:hAnsi="Palatino Linotype" w:cs="Times New Roman"/>
          <w:szCs w:val="22"/>
        </w:rPr>
        <w:t>. 2020</w:t>
      </w:r>
    </w:p>
    <w:p w14:paraId="52A3CD46" w14:textId="446D06DA" w:rsidR="00B03D9C" w:rsidRDefault="00B03D9C" w:rsidP="001C6390">
      <w:pPr>
        <w:rPr>
          <w:rFonts w:ascii="Palatino Linotype" w:hAnsi="Palatino Linotype"/>
          <w:szCs w:val="22"/>
        </w:rPr>
      </w:pPr>
    </w:p>
    <w:p w14:paraId="2AEBF18F" w14:textId="77777777" w:rsidR="00B7748C" w:rsidRDefault="00B7748C" w:rsidP="001C6390"/>
    <w:p w14:paraId="3DD4CF6E" w14:textId="77777777" w:rsidR="00A23640" w:rsidRDefault="00A23640" w:rsidP="001C6390"/>
    <w:p w14:paraId="4DC64ACA" w14:textId="4B300A10" w:rsidR="00A23640" w:rsidRDefault="00A23640" w:rsidP="001C6390"/>
    <w:p w14:paraId="0CFEEA1F" w14:textId="2A6866BA" w:rsidR="00A23640" w:rsidRDefault="00A23640" w:rsidP="001C6390"/>
    <w:p w14:paraId="0239C1A5" w14:textId="7CC682C5" w:rsidR="00A23640" w:rsidRDefault="00A23640" w:rsidP="001C6390"/>
    <w:p w14:paraId="6693C9BC" w14:textId="77777777" w:rsidR="00A23640" w:rsidRPr="002A7310" w:rsidRDefault="00A23640" w:rsidP="001C6390"/>
    <w:sectPr w:rsidR="00A23640" w:rsidRPr="002A7310" w:rsidSect="002D4BAE">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BACD" w14:textId="77777777" w:rsidR="00AA37A5" w:rsidRDefault="00AA37A5" w:rsidP="007A5331">
      <w:pPr>
        <w:spacing w:after="0" w:line="240" w:lineRule="auto"/>
      </w:pPr>
      <w:r>
        <w:separator/>
      </w:r>
    </w:p>
  </w:endnote>
  <w:endnote w:type="continuationSeparator" w:id="0">
    <w:p w14:paraId="172D4E81" w14:textId="77777777" w:rsidR="00AA37A5" w:rsidRDefault="00AA37A5" w:rsidP="007A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FD33" w14:textId="15429372" w:rsidR="000C4A53" w:rsidRPr="000C4A53" w:rsidRDefault="000C4A53" w:rsidP="000C4A53">
    <w:pPr>
      <w:pStyle w:val="Footer"/>
      <w:jc w:val="center"/>
      <w:rPr>
        <w:b/>
        <w:sz w:val="16"/>
      </w:rPr>
    </w:pPr>
    <w:r>
      <w:rPr>
        <w:b/>
        <w:noProof/>
        <w:sz w:val="16"/>
      </w:rPr>
      <mc:AlternateContent>
        <mc:Choice Requires="wps">
          <w:drawing>
            <wp:anchor distT="0" distB="0" distL="114300" distR="114300" simplePos="0" relativeHeight="251668480" behindDoc="0" locked="0" layoutInCell="1" allowOverlap="1" wp14:anchorId="361F2A1F" wp14:editId="6885D4B9">
              <wp:simplePos x="0" y="0"/>
              <wp:positionH relativeFrom="column">
                <wp:posOffset>-659130</wp:posOffset>
              </wp:positionH>
              <wp:positionV relativeFrom="paragraph">
                <wp:posOffset>-2540</wp:posOffset>
              </wp:positionV>
              <wp:extent cx="70713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707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4C33E36C"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2pt" to="50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" strokecolor="#4472c4 [3204]" strokeweight=".5pt">
              <v:stroke joinstyle="miter"/>
            </v:line>
          </w:pict>
        </mc:Fallback>
      </mc:AlternateContent>
    </w:r>
    <w:r w:rsidRPr="000C4A53">
      <w:rPr>
        <w:b/>
        <w:sz w:val="16"/>
      </w:rPr>
      <w:t>Increasing the touristic attractiveness of Sofia and Nis</w:t>
    </w:r>
  </w:p>
  <w:p w14:paraId="771E1266" w14:textId="77777777" w:rsidR="000C4A53" w:rsidRPr="000C4A53" w:rsidRDefault="000C4A53" w:rsidP="000C4A53">
    <w:pPr>
      <w:pStyle w:val="Footer"/>
      <w:jc w:val="center"/>
      <w:rPr>
        <w:b/>
        <w:sz w:val="16"/>
      </w:rPr>
    </w:pPr>
    <w:proofErr w:type="spellStart"/>
    <w:r w:rsidRPr="000C4A53">
      <w:rPr>
        <w:b/>
        <w:sz w:val="16"/>
      </w:rPr>
      <w:t>Повишаване</w:t>
    </w:r>
    <w:proofErr w:type="spellEnd"/>
    <w:r w:rsidRPr="000C4A53">
      <w:rPr>
        <w:b/>
        <w:sz w:val="16"/>
      </w:rPr>
      <w:t xml:space="preserve"> </w:t>
    </w:r>
    <w:proofErr w:type="spellStart"/>
    <w:r w:rsidRPr="000C4A53">
      <w:rPr>
        <w:b/>
        <w:sz w:val="16"/>
      </w:rPr>
      <w:t>на</w:t>
    </w:r>
    <w:proofErr w:type="spellEnd"/>
    <w:r w:rsidRPr="000C4A53">
      <w:rPr>
        <w:b/>
        <w:sz w:val="16"/>
      </w:rPr>
      <w:t xml:space="preserve"> </w:t>
    </w:r>
    <w:proofErr w:type="spellStart"/>
    <w:r w:rsidRPr="000C4A53">
      <w:rPr>
        <w:b/>
        <w:sz w:val="16"/>
      </w:rPr>
      <w:t>туристическата</w:t>
    </w:r>
    <w:proofErr w:type="spellEnd"/>
    <w:r w:rsidRPr="000C4A53">
      <w:rPr>
        <w:b/>
        <w:sz w:val="16"/>
      </w:rPr>
      <w:t xml:space="preserve"> </w:t>
    </w:r>
    <w:proofErr w:type="spellStart"/>
    <w:r w:rsidRPr="000C4A53">
      <w:rPr>
        <w:b/>
        <w:sz w:val="16"/>
      </w:rPr>
      <w:t>атрактивност</w:t>
    </w:r>
    <w:proofErr w:type="spellEnd"/>
    <w:r w:rsidRPr="000C4A53">
      <w:rPr>
        <w:b/>
        <w:sz w:val="16"/>
      </w:rPr>
      <w:t xml:space="preserve"> </w:t>
    </w:r>
    <w:proofErr w:type="spellStart"/>
    <w:r w:rsidRPr="000C4A53">
      <w:rPr>
        <w:b/>
        <w:sz w:val="16"/>
      </w:rPr>
      <w:t>на</w:t>
    </w:r>
    <w:proofErr w:type="spellEnd"/>
    <w:r w:rsidRPr="000C4A53">
      <w:rPr>
        <w:b/>
        <w:sz w:val="16"/>
      </w:rPr>
      <w:t xml:space="preserve"> </w:t>
    </w:r>
    <w:proofErr w:type="spellStart"/>
    <w:r w:rsidRPr="000C4A53">
      <w:rPr>
        <w:b/>
        <w:sz w:val="16"/>
      </w:rPr>
      <w:t>София</w:t>
    </w:r>
    <w:proofErr w:type="spellEnd"/>
    <w:r w:rsidRPr="000C4A53">
      <w:rPr>
        <w:b/>
        <w:sz w:val="16"/>
      </w:rPr>
      <w:t xml:space="preserve"> и </w:t>
    </w:r>
    <w:proofErr w:type="spellStart"/>
    <w:r w:rsidRPr="000C4A53">
      <w:rPr>
        <w:b/>
        <w:sz w:val="16"/>
      </w:rPr>
      <w:t>Ниш</w:t>
    </w:r>
    <w:proofErr w:type="spellEnd"/>
  </w:p>
  <w:p w14:paraId="2B741519" w14:textId="65498AF8" w:rsidR="000C4A53" w:rsidRPr="000C4A53" w:rsidRDefault="000C4A53" w:rsidP="000C4A53">
    <w:pPr>
      <w:pStyle w:val="Footer"/>
      <w:jc w:val="center"/>
      <w:rPr>
        <w:b/>
        <w:sz w:val="16"/>
      </w:rPr>
    </w:pPr>
    <w:proofErr w:type="spellStart"/>
    <w:r w:rsidRPr="000C4A53">
      <w:rPr>
        <w:b/>
        <w:sz w:val="16"/>
      </w:rPr>
      <w:t>Повећање</w:t>
    </w:r>
    <w:proofErr w:type="spellEnd"/>
    <w:r w:rsidRPr="000C4A53">
      <w:rPr>
        <w:b/>
        <w:sz w:val="16"/>
      </w:rPr>
      <w:t xml:space="preserve"> </w:t>
    </w:r>
    <w:proofErr w:type="spellStart"/>
    <w:r w:rsidRPr="000C4A53">
      <w:rPr>
        <w:b/>
        <w:sz w:val="16"/>
      </w:rPr>
      <w:t>туристичке</w:t>
    </w:r>
    <w:proofErr w:type="spellEnd"/>
    <w:r w:rsidRPr="000C4A53">
      <w:rPr>
        <w:b/>
        <w:sz w:val="16"/>
      </w:rPr>
      <w:t xml:space="preserve"> </w:t>
    </w:r>
    <w:proofErr w:type="spellStart"/>
    <w:r w:rsidRPr="000C4A53">
      <w:rPr>
        <w:b/>
        <w:sz w:val="16"/>
      </w:rPr>
      <w:t>атрактивности</w:t>
    </w:r>
    <w:proofErr w:type="spellEnd"/>
    <w:r w:rsidRPr="000C4A53">
      <w:rPr>
        <w:b/>
        <w:sz w:val="16"/>
      </w:rPr>
      <w:t xml:space="preserve"> </w:t>
    </w:r>
    <w:proofErr w:type="spellStart"/>
    <w:r w:rsidRPr="000C4A53">
      <w:rPr>
        <w:b/>
        <w:sz w:val="16"/>
      </w:rPr>
      <w:t>Софије</w:t>
    </w:r>
    <w:proofErr w:type="spellEnd"/>
    <w:r w:rsidRPr="000C4A53">
      <w:rPr>
        <w:b/>
        <w:sz w:val="16"/>
      </w:rPr>
      <w:t xml:space="preserve"> и </w:t>
    </w:r>
    <w:proofErr w:type="spellStart"/>
    <w:r w:rsidRPr="000C4A53">
      <w:rPr>
        <w:b/>
        <w:sz w:val="16"/>
      </w:rPr>
      <w:t>Ниша</w:t>
    </w:r>
    <w:proofErr w:type="spellEnd"/>
  </w:p>
  <w:p w14:paraId="2E06CD3A" w14:textId="5D373C1B" w:rsidR="000C4A53" w:rsidRDefault="00BE7D07" w:rsidP="000B14CE">
    <w:pPr>
      <w:pStyle w:val="Footer"/>
    </w:pPr>
    <w:r>
      <w:rPr>
        <w:noProof/>
      </w:rPr>
      <w:drawing>
        <wp:anchor distT="0" distB="0" distL="114300" distR="114300" simplePos="0" relativeHeight="251660288" behindDoc="1" locked="0" layoutInCell="1" allowOverlap="1" wp14:anchorId="74D27D38" wp14:editId="2C5A341E">
          <wp:simplePos x="0" y="0"/>
          <wp:positionH relativeFrom="column">
            <wp:posOffset>2379345</wp:posOffset>
          </wp:positionH>
          <wp:positionV relativeFrom="paragraph">
            <wp:posOffset>48260</wp:posOffset>
          </wp:positionV>
          <wp:extent cx="727710" cy="718820"/>
          <wp:effectExtent l="0" t="0" r="0" b="5080"/>
          <wp:wrapTight wrapText="bothSides">
            <wp:wrapPolygon edited="0">
              <wp:start x="0" y="0"/>
              <wp:lineTo x="0" y="21180"/>
              <wp:lineTo x="20921" y="21180"/>
              <wp:lineTo x="20921" y="0"/>
              <wp:lineTo x="0" y="0"/>
            </wp:wrapPolygon>
          </wp:wrapTight>
          <wp:docPr id="8" name="Picture 8" descr="Ð ÐµÐ·ÑÐ»ÑÐ°Ñ ÑÐ»Ð¸ÐºÐ° Ð·Ð° city of sof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Ð°Ñ ÑÐ»Ð¸ÐºÐ° Ð·Ð° city of sofia 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 cy="718820"/>
                  </a:xfrm>
                  <a:prstGeom prst="rect">
                    <a:avLst/>
                  </a:prstGeom>
                  <a:noFill/>
                  <a:ln>
                    <a:noFill/>
                  </a:ln>
                </pic:spPr>
              </pic:pic>
            </a:graphicData>
          </a:graphic>
        </wp:anchor>
      </w:drawing>
    </w:r>
    <w:r w:rsidR="000C4A53" w:rsidRPr="000C4A53">
      <w:tab/>
    </w:r>
  </w:p>
  <w:p w14:paraId="584A2A5B" w14:textId="11C50783" w:rsidR="000C4A53" w:rsidRDefault="00BE7D07" w:rsidP="000B14CE">
    <w:pPr>
      <w:pStyle w:val="Footer"/>
    </w:pPr>
    <w:r w:rsidRPr="009324BE">
      <w:rPr>
        <w:noProof/>
      </w:rPr>
      <w:drawing>
        <wp:anchor distT="0" distB="0" distL="114300" distR="114300" simplePos="0" relativeHeight="251659264" behindDoc="0" locked="0" layoutInCell="1" allowOverlap="1" wp14:anchorId="4C36790A" wp14:editId="545A1B79">
          <wp:simplePos x="0" y="0"/>
          <wp:positionH relativeFrom="column">
            <wp:posOffset>3249930</wp:posOffset>
          </wp:positionH>
          <wp:positionV relativeFrom="paragraph">
            <wp:posOffset>102235</wp:posOffset>
          </wp:positionV>
          <wp:extent cx="813435" cy="293370"/>
          <wp:effectExtent l="0" t="0" r="5715"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wb logo vectorAsset 2 .svg"/>
                  <pic:cNvPicPr/>
                </pic:nvPicPr>
                <pic:blipFill>
                  <a:blip r:embed="rId2">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813435" cy="29337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cs="Times New Roman"/>
        <w:i/>
        <w:noProof/>
        <w:sz w:val="24"/>
        <w:szCs w:val="24"/>
      </w:rPr>
      <w:drawing>
        <wp:anchor distT="0" distB="0" distL="114300" distR="114300" simplePos="0" relativeHeight="251671552" behindDoc="0" locked="0" layoutInCell="1" allowOverlap="1" wp14:anchorId="6AFB4B2E" wp14:editId="2F58339F">
          <wp:simplePos x="0" y="0"/>
          <wp:positionH relativeFrom="column">
            <wp:posOffset>4260532</wp:posOffset>
          </wp:positionH>
          <wp:positionV relativeFrom="paragraph">
            <wp:posOffset>101600</wp:posOffset>
          </wp:positionV>
          <wp:extent cx="722630" cy="361950"/>
          <wp:effectExtent l="0" t="0" r="1270" b="0"/>
          <wp:wrapThrough wrapText="bothSides">
            <wp:wrapPolygon edited="0">
              <wp:start x="0" y="0"/>
              <wp:lineTo x="0" y="20463"/>
              <wp:lineTo x="21069" y="20463"/>
              <wp:lineTo x="210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60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2630" cy="361950"/>
                  </a:xfrm>
                  <a:prstGeom prst="rect">
                    <a:avLst/>
                  </a:prstGeom>
                </pic:spPr>
              </pic:pic>
            </a:graphicData>
          </a:graphic>
          <wp14:sizeRelH relativeFrom="margin">
            <wp14:pctWidth>0</wp14:pctWidth>
          </wp14:sizeRelH>
          <wp14:sizeRelV relativeFrom="margin">
            <wp14:pctHeight>0</wp14:pctHeight>
          </wp14:sizeRelV>
        </wp:anchor>
      </w:drawing>
    </w:r>
    <w:r w:rsidR="0011547E">
      <w:rPr>
        <w:noProof/>
      </w:rPr>
      <mc:AlternateContent>
        <mc:Choice Requires="wps">
          <w:drawing>
            <wp:anchor distT="0" distB="0" distL="114300" distR="114300" simplePos="0" relativeHeight="251667456" behindDoc="0" locked="0" layoutInCell="1" allowOverlap="1" wp14:anchorId="3F50EBB8" wp14:editId="4118AEEB">
              <wp:simplePos x="0" y="0"/>
              <wp:positionH relativeFrom="margin">
                <wp:align>left</wp:align>
              </wp:positionH>
              <wp:positionV relativeFrom="paragraph">
                <wp:posOffset>2540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1023B" w14:textId="77777777" w:rsidR="000C4A53" w:rsidRPr="000C4A53" w:rsidRDefault="000C4A53" w:rsidP="000C4A53">
                          <w:pPr>
                            <w:pStyle w:val="Header"/>
                            <w:jc w:val="center"/>
                            <w:rPr>
                              <w:rFonts w:ascii="Times New Roman" w:hAnsi="Times New Roman" w:cs="Times New Roman"/>
                              <w:b/>
                              <w:noProof/>
                              <w:color w:val="1F3864" w:themeColor="accent1" w:themeShade="80"/>
                              <w:sz w:val="48"/>
                              <w:szCs w:val="7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0C4A53">
                            <w:rPr>
                              <w:rFonts w:ascii="Times New Roman" w:hAnsi="Times New Roman" w:cs="Times New Roman"/>
                              <w:b/>
                              <w:noProof/>
                              <w:color w:val="1F3864" w:themeColor="accent1" w:themeShade="80"/>
                              <w:sz w:val="48"/>
                              <w:szCs w:val="7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CB007.2.11.204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F50EBB8" id="_x0000_t202" coordsize="21600,21600" o:spt="202" path="m,l,21600r21600,l21600,xe">
              <v:stroke joinstyle="miter"/>
              <v:path gradientshapeok="t" o:connecttype="rect"/>
            </v:shapetype>
            <v:shape id="Text Box 1" o:spid="_x0000_s1027" type="#_x0000_t202" style="position:absolute;margin-left:0;margin-top:.2pt;width:2in;height:2in;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" filled="f" stroked="f">
              <v:textbox style="mso-fit-shape-to-text:t">
                <w:txbxContent>
                  <w:p w14:paraId="3761023B" w14:textId="77777777" w:rsidR="000C4A53" w:rsidRPr="000C4A53" w:rsidRDefault="000C4A53" w:rsidP="000C4A53">
                    <w:pPr>
                      <w:pStyle w:val="Header"/>
                      <w:jc w:val="center"/>
                      <w:rPr>
                        <w:rFonts w:ascii="Times New Roman" w:hAnsi="Times New Roman" w:cs="Times New Roman"/>
                        <w:b/>
                        <w:noProof/>
                        <w:color w:val="1F3864" w:themeColor="accent1" w:themeShade="80"/>
                        <w:sz w:val="48"/>
                        <w:szCs w:val="7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0C4A53">
                      <w:rPr>
                        <w:rFonts w:ascii="Times New Roman" w:hAnsi="Times New Roman" w:cs="Times New Roman"/>
                        <w:b/>
                        <w:noProof/>
                        <w:color w:val="1F3864" w:themeColor="accent1" w:themeShade="80"/>
                        <w:sz w:val="48"/>
                        <w:szCs w:val="7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CB007.2.11.204</w:t>
                    </w:r>
                  </w:p>
                </w:txbxContent>
              </v:textbox>
              <w10:wrap anchorx="margin"/>
            </v:shape>
          </w:pict>
        </mc:Fallback>
      </mc:AlternateContent>
    </w:r>
  </w:p>
  <w:p w14:paraId="18F77CF0" w14:textId="11FACA80" w:rsidR="00296490" w:rsidRPr="000B14CE" w:rsidRDefault="0011547E" w:rsidP="000B14CE">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886E1" w14:textId="77777777" w:rsidR="00AA37A5" w:rsidRDefault="00AA37A5" w:rsidP="007A5331">
      <w:pPr>
        <w:spacing w:after="0" w:line="240" w:lineRule="auto"/>
      </w:pPr>
      <w:r>
        <w:separator/>
      </w:r>
    </w:p>
  </w:footnote>
  <w:footnote w:type="continuationSeparator" w:id="0">
    <w:p w14:paraId="56038E94" w14:textId="77777777" w:rsidR="00AA37A5" w:rsidRDefault="00AA37A5" w:rsidP="007A5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A770" w14:textId="33FD7172" w:rsidR="0052652C" w:rsidRDefault="0052652C">
    <w:pPr>
      <w:pStyle w:val="Header"/>
      <w:rPr>
        <w:rFonts w:ascii="Times New Roman" w:hAnsi="Times New Roman" w:cs="Times New Roman"/>
        <w:sz w:val="16"/>
        <w:lang w:val="sr-Latn-RS"/>
      </w:rPr>
    </w:pPr>
    <w:r>
      <w:rPr>
        <w:noProof/>
      </w:rPr>
      <w:drawing>
        <wp:anchor distT="0" distB="0" distL="114300" distR="114300" simplePos="0" relativeHeight="251662336" behindDoc="1" locked="0" layoutInCell="1" allowOverlap="1" wp14:anchorId="2F09D00F" wp14:editId="7ED3316B">
          <wp:simplePos x="0" y="0"/>
          <wp:positionH relativeFrom="column">
            <wp:posOffset>-499110</wp:posOffset>
          </wp:positionH>
          <wp:positionV relativeFrom="paragraph">
            <wp:posOffset>-172085</wp:posOffset>
          </wp:positionV>
          <wp:extent cx="2621280" cy="614045"/>
          <wp:effectExtent l="0" t="0" r="7620" b="0"/>
          <wp:wrapTight wrapText="bothSides">
            <wp:wrapPolygon edited="0">
              <wp:start x="0" y="0"/>
              <wp:lineTo x="0" y="20774"/>
              <wp:lineTo x="21506" y="20774"/>
              <wp:lineTo x="21506" y="0"/>
              <wp:lineTo x="0" y="0"/>
            </wp:wrapPolygon>
          </wp:wrapTight>
          <wp:docPr id="12" name="Picture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75A1EAE" wp14:editId="2148BEFA">
          <wp:simplePos x="0" y="0"/>
          <wp:positionH relativeFrom="column">
            <wp:posOffset>4404360</wp:posOffset>
          </wp:positionH>
          <wp:positionV relativeFrom="paragraph">
            <wp:posOffset>-183515</wp:posOffset>
          </wp:positionV>
          <wp:extent cx="1863090" cy="1246505"/>
          <wp:effectExtent l="0" t="0" r="3810" b="0"/>
          <wp:wrapThrough wrapText="bothSides">
            <wp:wrapPolygon edited="0">
              <wp:start x="0" y="0"/>
              <wp:lineTo x="0" y="21127"/>
              <wp:lineTo x="21423" y="21127"/>
              <wp:lineTo x="21423" y="0"/>
              <wp:lineTo x="0" y="0"/>
            </wp:wrapPolygon>
          </wp:wrapThrough>
          <wp:docPr id="13" name="Picture 13" descr="Image result for eu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u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3090" cy="1246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14CE">
      <w:rPr>
        <w:rFonts w:ascii="Times New Roman" w:hAnsi="Times New Roman" w:cs="Times New Roman"/>
        <w:noProof/>
        <w:sz w:val="16"/>
      </w:rPr>
      <mc:AlternateContent>
        <mc:Choice Requires="wps">
          <w:drawing>
            <wp:anchor distT="45720" distB="45720" distL="114300" distR="114300" simplePos="0" relativeHeight="251665408" behindDoc="0" locked="0" layoutInCell="1" allowOverlap="1" wp14:anchorId="08ED996D" wp14:editId="1D53574C">
              <wp:simplePos x="0" y="0"/>
              <wp:positionH relativeFrom="column">
                <wp:posOffset>-544830</wp:posOffset>
              </wp:positionH>
              <wp:positionV relativeFrom="paragraph">
                <wp:posOffset>441960</wp:posOffset>
              </wp:positionV>
              <wp:extent cx="4804410" cy="6896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410" cy="689610"/>
                      </a:xfrm>
                      <a:prstGeom prst="rect">
                        <a:avLst/>
                      </a:prstGeom>
                      <a:noFill/>
                      <a:ln w="9525">
                        <a:noFill/>
                        <a:miter lim="800000"/>
                        <a:headEnd/>
                        <a:tailEnd/>
                      </a:ln>
                    </wps:spPr>
                    <wps:txbx>
                      <w:txbxContent>
                        <w:p w14:paraId="43108BB6" w14:textId="61443414" w:rsidR="000B14CE" w:rsidRPr="000C4A53" w:rsidRDefault="000B14CE" w:rsidP="000B14CE">
                          <w:pPr>
                            <w:pStyle w:val="Header"/>
                          </w:pPr>
                          <w:r w:rsidRPr="000C4A53">
                            <w:rPr>
                              <w:rFonts w:ascii="Times New Roman" w:hAnsi="Times New Roman" w:cs="Times New Roman"/>
                              <w:sz w:val="16"/>
                              <w:lang w:val="sr-Latn-RS"/>
                            </w:rPr>
                            <w:t>The project is co-funded by EU through the Interreg-IPA CBC Bulgaria–Serbia Programme</w:t>
                          </w:r>
                          <w:r w:rsidRPr="000C4A53">
                            <w:rPr>
                              <w:rFonts w:ascii="Times New Roman" w:hAnsi="Times New Roman" w:cs="Times New Roman"/>
                              <w:sz w:val="16"/>
                              <w:lang w:val="sr-Latn-RS"/>
                            </w:rPr>
                            <w:br/>
                          </w:r>
                          <w:r w:rsidRPr="000C4A53">
                            <w:rPr>
                              <w:rFonts w:ascii="Times New Roman" w:hAnsi="Times New Roman" w:cs="Times New Roman"/>
                              <w:sz w:val="16"/>
                              <w:lang w:val="sr-Cyrl-RS"/>
                            </w:rPr>
                            <w:t>Овај пројекат суфинансира Европскa унијa кроз Интеррег-ИПА Програм прекограничне сарадње Бугарска-Србија.</w:t>
                          </w:r>
                          <w:r w:rsidRPr="000C4A53">
                            <w:rPr>
                              <w:rFonts w:ascii="Times New Roman" w:hAnsi="Times New Roman" w:cs="Times New Roman"/>
                              <w:sz w:val="16"/>
                              <w:lang w:val="sr-Cyrl-RS"/>
                            </w:rPr>
                            <w:br/>
                            <w:t>Проектът е съфинансиран от Европейския съюз чрез Програмата за трансгранично сътрудничество Interreg-ИПП България-Сърбия 2014 — 2020 г.</w:t>
                          </w:r>
                        </w:p>
                        <w:p w14:paraId="7AE6EEB7" w14:textId="77D27E4C" w:rsidR="000B14CE" w:rsidRDefault="000B1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8ED996D" id="_x0000_t202" coordsize="21600,21600" o:spt="202" path="m,l,21600r21600,l21600,xe">
              <v:stroke joinstyle="miter"/>
              <v:path gradientshapeok="t" o:connecttype="rect"/>
            </v:shapetype>
            <v:shape id="Text Box 2" o:spid="_x0000_s1026" type="#_x0000_t202" style="position:absolute;margin-left:-42.9pt;margin-top:34.8pt;width:378.3pt;height:5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" filled="f" stroked="f">
              <v:textbox>
                <w:txbxContent>
                  <w:p w14:paraId="43108BB6" w14:textId="61443414" w:rsidR="000B14CE" w:rsidRPr="000C4A53" w:rsidRDefault="000B14CE" w:rsidP="000B14CE">
                    <w:pPr>
                      <w:pStyle w:val="Header"/>
                    </w:pPr>
                    <w:r w:rsidRPr="000C4A53">
                      <w:rPr>
                        <w:rFonts w:ascii="Times New Roman" w:hAnsi="Times New Roman" w:cs="Times New Roman"/>
                        <w:sz w:val="16"/>
                        <w:lang w:val="sr-Latn-RS"/>
                      </w:rPr>
                      <w:t>The project is co-funded by EU through the Interreg-IPA CBC Bulgaria–Serbia Programme</w:t>
                    </w:r>
                    <w:r w:rsidRPr="000C4A53">
                      <w:rPr>
                        <w:rFonts w:ascii="Times New Roman" w:hAnsi="Times New Roman" w:cs="Times New Roman"/>
                        <w:sz w:val="16"/>
                        <w:lang w:val="sr-Latn-RS"/>
                      </w:rPr>
                      <w:br/>
                    </w:r>
                    <w:r w:rsidRPr="000C4A53">
                      <w:rPr>
                        <w:rFonts w:ascii="Times New Roman" w:hAnsi="Times New Roman" w:cs="Times New Roman"/>
                        <w:sz w:val="16"/>
                        <w:lang w:val="sr-Cyrl-RS"/>
                      </w:rPr>
                      <w:t>Овај пројекат суфинансира Европскa унијa кроз Интеррег-ИПА Програм прекограничне сарадње Бугарска-Србија.</w:t>
                    </w:r>
                    <w:r w:rsidRPr="000C4A53">
                      <w:rPr>
                        <w:rFonts w:ascii="Times New Roman" w:hAnsi="Times New Roman" w:cs="Times New Roman"/>
                        <w:sz w:val="16"/>
                        <w:lang w:val="sr-Cyrl-RS"/>
                      </w:rPr>
                      <w:br/>
                      <w:t>Проектът е съфинансиран от Европейския съюз чрез Програмата за трансгранично сътрудничество Interreg-ИПП България-Сърбия 2014 — 2020 г.</w:t>
                    </w:r>
                  </w:p>
                  <w:p w14:paraId="7AE6EEB7" w14:textId="77D27E4C" w:rsidR="000B14CE" w:rsidRDefault="000B14CE"/>
                </w:txbxContent>
              </v:textbox>
              <w10:wrap type="square"/>
            </v:shape>
          </w:pict>
        </mc:Fallback>
      </mc:AlternateContent>
    </w:r>
    <w:r>
      <w:rPr>
        <w:b/>
        <w:noProof/>
        <w:sz w:val="16"/>
      </w:rPr>
      <mc:AlternateContent>
        <mc:Choice Requires="wps">
          <w:drawing>
            <wp:anchor distT="0" distB="0" distL="114300" distR="114300" simplePos="0" relativeHeight="251670528" behindDoc="0" locked="0" layoutInCell="1" allowOverlap="1" wp14:anchorId="4275617D" wp14:editId="7FC0AA54">
              <wp:simplePos x="0" y="0"/>
              <wp:positionH relativeFrom="margin">
                <wp:posOffset>-686435</wp:posOffset>
              </wp:positionH>
              <wp:positionV relativeFrom="paragraph">
                <wp:posOffset>1223010</wp:posOffset>
              </wp:positionV>
              <wp:extent cx="7071360" cy="0"/>
              <wp:effectExtent l="0" t="0" r="34290" b="19050"/>
              <wp:wrapNone/>
              <wp:docPr id="15" name="Straight Connector 15"/>
              <wp:cNvGraphicFramePr/>
              <a:graphic xmlns:a="http://schemas.openxmlformats.org/drawingml/2006/main">
                <a:graphicData uri="http://schemas.microsoft.com/office/word/2010/wordprocessingShape">
                  <wps:wsp>
                    <wps:cNvCnPr/>
                    <wps:spPr>
                      <a:xfrm>
                        <a:off x="0" y="0"/>
                        <a:ext cx="707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22B2420D"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05pt,96.3pt" to="502.7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" strokecolor="#4472c4 [3204]" strokeweight=".5pt">
              <v:stroke joinstyle="miter"/>
              <w10:wrap anchorx="margin"/>
            </v:line>
          </w:pict>
        </mc:Fallback>
      </mc:AlternateContent>
    </w:r>
  </w:p>
  <w:p w14:paraId="578E26D2" w14:textId="07A4751A" w:rsidR="0052652C" w:rsidRDefault="0052652C">
    <w:pPr>
      <w:pStyle w:val="Header"/>
      <w:rPr>
        <w:rFonts w:ascii="Times New Roman" w:hAnsi="Times New Roman" w:cs="Times New Roman"/>
        <w:sz w:val="16"/>
        <w:lang w:val="sr-Latn-RS"/>
      </w:rPr>
    </w:pPr>
  </w:p>
  <w:p w14:paraId="1BD00355" w14:textId="764DEC8B" w:rsidR="0052652C" w:rsidRDefault="0052652C">
    <w:pPr>
      <w:pStyle w:val="Header"/>
      <w:rPr>
        <w:rFonts w:ascii="Times New Roman" w:hAnsi="Times New Roman" w:cs="Times New Roman"/>
        <w:sz w:val="16"/>
        <w:lang w:val="sr-Latn-RS"/>
      </w:rPr>
    </w:pPr>
  </w:p>
  <w:p w14:paraId="6044F6EF" w14:textId="140F324D" w:rsidR="0052652C" w:rsidRDefault="0052652C">
    <w:pPr>
      <w:pStyle w:val="Header"/>
      <w:rPr>
        <w:rFonts w:ascii="Times New Roman" w:hAnsi="Times New Roman" w:cs="Times New Roman"/>
        <w:sz w:val="16"/>
        <w:lang w:val="sr-Latn-RS"/>
      </w:rPr>
    </w:pPr>
  </w:p>
  <w:p w14:paraId="42C1462A" w14:textId="18D1F8E0" w:rsidR="0052652C" w:rsidRDefault="0052652C">
    <w:pPr>
      <w:pStyle w:val="Header"/>
      <w:rPr>
        <w:rFonts w:ascii="Times New Roman" w:hAnsi="Times New Roman" w:cs="Times New Roman"/>
        <w:sz w:val="16"/>
        <w:lang w:val="sr-Latn-RS"/>
      </w:rPr>
    </w:pPr>
  </w:p>
  <w:p w14:paraId="3F3BD775" w14:textId="66B3B0C0" w:rsidR="000B14CE" w:rsidRDefault="000B14CE">
    <w:pPr>
      <w:pStyle w:val="Header"/>
      <w:rPr>
        <w:rFonts w:ascii="Times New Roman" w:hAnsi="Times New Roman" w:cs="Times New Roman"/>
        <w:sz w:val="16"/>
        <w:lang w:val="sr-Latn-RS"/>
      </w:rPr>
    </w:pPr>
  </w:p>
  <w:p w14:paraId="2C7343A1" w14:textId="3138B3F4" w:rsidR="000B14CE" w:rsidRDefault="000B14CE">
    <w:pPr>
      <w:pStyle w:val="Header"/>
      <w:rPr>
        <w:rFonts w:ascii="Times New Roman" w:hAnsi="Times New Roman" w:cs="Times New Roman"/>
        <w:sz w:val="16"/>
        <w:lang w:val="sr-Latn-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6258"/>
    <w:multiLevelType w:val="hybridMultilevel"/>
    <w:tmpl w:val="351245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2A437BF"/>
    <w:multiLevelType w:val="hybridMultilevel"/>
    <w:tmpl w:val="F440FCF4"/>
    <w:lvl w:ilvl="0" w:tplc="7E16B7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67BE6"/>
    <w:multiLevelType w:val="hybridMultilevel"/>
    <w:tmpl w:val="C1F216E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511EEF"/>
    <w:multiLevelType w:val="hybridMultilevel"/>
    <w:tmpl w:val="8AFE97C8"/>
    <w:lvl w:ilvl="0" w:tplc="49D28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E2101"/>
    <w:multiLevelType w:val="multilevel"/>
    <w:tmpl w:val="92FC49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62856097"/>
    <w:multiLevelType w:val="multilevel"/>
    <w:tmpl w:val="A2F40E4C"/>
    <w:lvl w:ilvl="0">
      <w:start w:val="1"/>
      <w:numFmt w:val="decimal"/>
      <w:lvlText w:val="%1"/>
      <w:lvlJc w:val="left"/>
      <w:pPr>
        <w:ind w:left="720" w:hanging="360"/>
      </w:pPr>
      <w:rPr>
        <w:b/>
        <w:i/>
      </w:rPr>
    </w:lvl>
    <w:lvl w:ilvl="1">
      <w:start w:val="1"/>
      <w:numFmt w:val="decimal"/>
      <w:lvlText w:val="%1.%2"/>
      <w:lvlJc w:val="left"/>
      <w:pPr>
        <w:ind w:left="1440" w:hanging="360"/>
      </w:pPr>
      <w:rPr>
        <w:b/>
        <w:i/>
      </w:rPr>
    </w:lvl>
    <w:lvl w:ilvl="2">
      <w:start w:val="1"/>
      <w:numFmt w:val="decimal"/>
      <w:lvlText w:val="%1.%2.%3"/>
      <w:lvlJc w:val="left"/>
      <w:pPr>
        <w:ind w:left="2160" w:hanging="360"/>
      </w:pPr>
      <w:rPr>
        <w:b/>
        <w:i/>
      </w:rPr>
    </w:lvl>
    <w:lvl w:ilvl="3">
      <w:start w:val="1"/>
      <w:numFmt w:val="decimal"/>
      <w:lvlText w:val="%1.%2.%3.%4"/>
      <w:lvlJc w:val="left"/>
      <w:pPr>
        <w:ind w:left="2880" w:hanging="360"/>
      </w:pPr>
      <w:rPr>
        <w:b/>
        <w:i/>
      </w:rPr>
    </w:lvl>
    <w:lvl w:ilvl="4">
      <w:start w:val="1"/>
      <w:numFmt w:val="decimal"/>
      <w:lvlText w:val="%1.%2.%3.%4.%5"/>
      <w:lvlJc w:val="left"/>
      <w:pPr>
        <w:ind w:left="3600" w:hanging="360"/>
      </w:pPr>
      <w:rPr>
        <w:b/>
        <w:i/>
      </w:rPr>
    </w:lvl>
    <w:lvl w:ilvl="5">
      <w:start w:val="1"/>
      <w:numFmt w:val="decimal"/>
      <w:lvlText w:val="%1.%2.%3.%4.%5.%6"/>
      <w:lvlJc w:val="left"/>
      <w:pPr>
        <w:ind w:left="4320" w:hanging="360"/>
      </w:pPr>
      <w:rPr>
        <w:b/>
        <w:i/>
      </w:rPr>
    </w:lvl>
    <w:lvl w:ilvl="6">
      <w:start w:val="1"/>
      <w:numFmt w:val="decimal"/>
      <w:lvlText w:val="%1.%2.%3.%4.%5.%6.%7"/>
      <w:lvlJc w:val="left"/>
      <w:pPr>
        <w:ind w:left="5040" w:hanging="360"/>
      </w:pPr>
      <w:rPr>
        <w:b/>
        <w:i/>
      </w:rPr>
    </w:lvl>
    <w:lvl w:ilvl="7">
      <w:start w:val="1"/>
      <w:numFmt w:val="decimal"/>
      <w:lvlText w:val="%1.%2.%3.%4.%5.%6.%7.%8"/>
      <w:lvlJc w:val="left"/>
      <w:pPr>
        <w:ind w:left="5760" w:hanging="360"/>
      </w:pPr>
      <w:rPr>
        <w:b/>
        <w:i/>
      </w:rPr>
    </w:lvl>
    <w:lvl w:ilvl="8">
      <w:start w:val="1"/>
      <w:numFmt w:val="decimal"/>
      <w:lvlText w:val="%1.%2.%3.%4.%5.%6.%7.%8.%9"/>
      <w:lvlJc w:val="left"/>
      <w:pPr>
        <w:ind w:left="6480" w:hanging="360"/>
      </w:pPr>
      <w:rPr>
        <w:b/>
        <w:i/>
      </w:rPr>
    </w:lvl>
  </w:abstractNum>
  <w:abstractNum w:abstractNumId="6" w15:restartNumberingAfterBreak="0">
    <w:nsid w:val="7D8F316B"/>
    <w:multiLevelType w:val="hybridMultilevel"/>
    <w:tmpl w:val="4502D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31"/>
    <w:rsid w:val="00003C1D"/>
    <w:rsid w:val="000178D9"/>
    <w:rsid w:val="00052287"/>
    <w:rsid w:val="00096EAB"/>
    <w:rsid w:val="000A00E6"/>
    <w:rsid w:val="000A29B9"/>
    <w:rsid w:val="000B14CE"/>
    <w:rsid w:val="000C4A53"/>
    <w:rsid w:val="000D0E6F"/>
    <w:rsid w:val="000F6372"/>
    <w:rsid w:val="0011547E"/>
    <w:rsid w:val="00122DF9"/>
    <w:rsid w:val="00127B82"/>
    <w:rsid w:val="001437A5"/>
    <w:rsid w:val="00176B1F"/>
    <w:rsid w:val="001B2864"/>
    <w:rsid w:val="001C6390"/>
    <w:rsid w:val="001F5AF8"/>
    <w:rsid w:val="001F6C16"/>
    <w:rsid w:val="001F7C21"/>
    <w:rsid w:val="002138E8"/>
    <w:rsid w:val="00217259"/>
    <w:rsid w:val="002202E5"/>
    <w:rsid w:val="002553F8"/>
    <w:rsid w:val="00257825"/>
    <w:rsid w:val="00286838"/>
    <w:rsid w:val="00292B30"/>
    <w:rsid w:val="00296490"/>
    <w:rsid w:val="002A6034"/>
    <w:rsid w:val="002A7310"/>
    <w:rsid w:val="002D4BAE"/>
    <w:rsid w:val="002E7377"/>
    <w:rsid w:val="00305EDB"/>
    <w:rsid w:val="00335237"/>
    <w:rsid w:val="00373C64"/>
    <w:rsid w:val="00385C9D"/>
    <w:rsid w:val="003921F4"/>
    <w:rsid w:val="003B7AC1"/>
    <w:rsid w:val="003D10E3"/>
    <w:rsid w:val="003D3612"/>
    <w:rsid w:val="00400762"/>
    <w:rsid w:val="00413559"/>
    <w:rsid w:val="00424A26"/>
    <w:rsid w:val="0045735F"/>
    <w:rsid w:val="00467F62"/>
    <w:rsid w:val="0047544F"/>
    <w:rsid w:val="00484785"/>
    <w:rsid w:val="004A4344"/>
    <w:rsid w:val="004B1B3C"/>
    <w:rsid w:val="004F159B"/>
    <w:rsid w:val="00501D6B"/>
    <w:rsid w:val="00503D38"/>
    <w:rsid w:val="00503FDC"/>
    <w:rsid w:val="0051048D"/>
    <w:rsid w:val="0052652C"/>
    <w:rsid w:val="005C2CAB"/>
    <w:rsid w:val="005C5B9F"/>
    <w:rsid w:val="00622207"/>
    <w:rsid w:val="00686303"/>
    <w:rsid w:val="006C41EE"/>
    <w:rsid w:val="006E468C"/>
    <w:rsid w:val="00701EEE"/>
    <w:rsid w:val="007138CB"/>
    <w:rsid w:val="00715095"/>
    <w:rsid w:val="00722E0F"/>
    <w:rsid w:val="007449A5"/>
    <w:rsid w:val="007531D5"/>
    <w:rsid w:val="007961EC"/>
    <w:rsid w:val="007A5331"/>
    <w:rsid w:val="00834E06"/>
    <w:rsid w:val="00845416"/>
    <w:rsid w:val="00850D12"/>
    <w:rsid w:val="008649C5"/>
    <w:rsid w:val="00865010"/>
    <w:rsid w:val="00874AAC"/>
    <w:rsid w:val="008761BD"/>
    <w:rsid w:val="00884C56"/>
    <w:rsid w:val="008A4A15"/>
    <w:rsid w:val="008F40FF"/>
    <w:rsid w:val="00905592"/>
    <w:rsid w:val="009117BC"/>
    <w:rsid w:val="009126EE"/>
    <w:rsid w:val="00927418"/>
    <w:rsid w:val="009324BE"/>
    <w:rsid w:val="0097290E"/>
    <w:rsid w:val="009A1BDB"/>
    <w:rsid w:val="009A1EFD"/>
    <w:rsid w:val="009C33E9"/>
    <w:rsid w:val="00A23640"/>
    <w:rsid w:val="00A721DD"/>
    <w:rsid w:val="00A94AF5"/>
    <w:rsid w:val="00AA37A5"/>
    <w:rsid w:val="00AC452D"/>
    <w:rsid w:val="00AC5ABD"/>
    <w:rsid w:val="00AD4D41"/>
    <w:rsid w:val="00AF79D4"/>
    <w:rsid w:val="00B03D9C"/>
    <w:rsid w:val="00B366CA"/>
    <w:rsid w:val="00B54A16"/>
    <w:rsid w:val="00B7748C"/>
    <w:rsid w:val="00B853DA"/>
    <w:rsid w:val="00BA268A"/>
    <w:rsid w:val="00BA5030"/>
    <w:rsid w:val="00BA653C"/>
    <w:rsid w:val="00BD4CAA"/>
    <w:rsid w:val="00BE7D07"/>
    <w:rsid w:val="00C10213"/>
    <w:rsid w:val="00C3104B"/>
    <w:rsid w:val="00C34ABA"/>
    <w:rsid w:val="00C60855"/>
    <w:rsid w:val="00CD2F62"/>
    <w:rsid w:val="00CD3B20"/>
    <w:rsid w:val="00CD423F"/>
    <w:rsid w:val="00CD447C"/>
    <w:rsid w:val="00D0148B"/>
    <w:rsid w:val="00D2770E"/>
    <w:rsid w:val="00D52108"/>
    <w:rsid w:val="00D53CDA"/>
    <w:rsid w:val="00D808AA"/>
    <w:rsid w:val="00D91B2E"/>
    <w:rsid w:val="00D97FC9"/>
    <w:rsid w:val="00DA3198"/>
    <w:rsid w:val="00DA7E90"/>
    <w:rsid w:val="00DD18DF"/>
    <w:rsid w:val="00E248AA"/>
    <w:rsid w:val="00E42EC7"/>
    <w:rsid w:val="00E43862"/>
    <w:rsid w:val="00E60249"/>
    <w:rsid w:val="00E63562"/>
    <w:rsid w:val="00E95B82"/>
    <w:rsid w:val="00F373A8"/>
    <w:rsid w:val="00F52460"/>
    <w:rsid w:val="00FB02CC"/>
    <w:rsid w:val="00FC12E1"/>
    <w:rsid w:val="00FC64BC"/>
    <w:rsid w:val="00FD5FB0"/>
    <w:rsid w:val="00FE65D4"/>
    <w:rsid w:val="00FF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6798E"/>
  <w15:chartTrackingRefBased/>
  <w15:docId w15:val="{31DD447B-CD00-4CE6-A20E-97BF6E08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90"/>
    <w:rPr>
      <w:rFonts w:ascii="Calibri" w:eastAsia="Calibri" w:hAnsi="Calibri" w:cs="Calibri"/>
      <w:szCs w:val="20"/>
    </w:rPr>
  </w:style>
  <w:style w:type="paragraph" w:styleId="Heading2">
    <w:name w:val="heading 2"/>
    <w:basedOn w:val="Normal"/>
    <w:next w:val="Normal"/>
    <w:link w:val="Heading2Char"/>
    <w:uiPriority w:val="9"/>
    <w:unhideWhenUsed/>
    <w:qFormat/>
    <w:rsid w:val="00A72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331"/>
  </w:style>
  <w:style w:type="paragraph" w:styleId="Footer">
    <w:name w:val="footer"/>
    <w:basedOn w:val="Normal"/>
    <w:link w:val="FooterChar"/>
    <w:unhideWhenUsed/>
    <w:rsid w:val="007A5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331"/>
  </w:style>
  <w:style w:type="paragraph" w:styleId="BalloonText">
    <w:name w:val="Balloon Text"/>
    <w:basedOn w:val="Normal"/>
    <w:link w:val="BalloonTextChar"/>
    <w:uiPriority w:val="99"/>
    <w:semiHidden/>
    <w:unhideWhenUsed/>
    <w:rsid w:val="007A5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331"/>
    <w:rPr>
      <w:rFonts w:ascii="Segoe UI" w:hAnsi="Segoe UI" w:cs="Segoe UI"/>
      <w:sz w:val="18"/>
      <w:szCs w:val="18"/>
    </w:rPr>
  </w:style>
  <w:style w:type="character" w:styleId="Hyperlink">
    <w:name w:val="Hyperlink"/>
    <w:basedOn w:val="DefaultParagraphFont"/>
    <w:uiPriority w:val="99"/>
    <w:unhideWhenUsed/>
    <w:rsid w:val="002D4BAE"/>
    <w:rPr>
      <w:color w:val="0563C1" w:themeColor="hyperlink"/>
      <w:u w:val="single"/>
    </w:rPr>
  </w:style>
  <w:style w:type="character" w:customStyle="1" w:styleId="UnresolvedMention1">
    <w:name w:val="Unresolved Mention1"/>
    <w:basedOn w:val="DefaultParagraphFont"/>
    <w:uiPriority w:val="99"/>
    <w:semiHidden/>
    <w:unhideWhenUsed/>
    <w:rsid w:val="002D4BAE"/>
    <w:rPr>
      <w:color w:val="605E5C"/>
      <w:shd w:val="clear" w:color="auto" w:fill="E1DFDD"/>
    </w:rPr>
  </w:style>
  <w:style w:type="character" w:customStyle="1" w:styleId="Heading2Char">
    <w:name w:val="Heading 2 Char"/>
    <w:basedOn w:val="DefaultParagraphFont"/>
    <w:link w:val="Heading2"/>
    <w:uiPriority w:val="9"/>
    <w:rsid w:val="00A721D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721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1DD"/>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AD4D41"/>
    <w:pPr>
      <w:keepNext/>
      <w:tabs>
        <w:tab w:val="left" w:pos="360"/>
      </w:tabs>
      <w:spacing w:before="240" w:after="240" w:line="240" w:lineRule="auto"/>
      <w:jc w:val="center"/>
    </w:pPr>
    <w:rPr>
      <w:rFonts w:ascii="Arial" w:eastAsia="Times New Roman" w:hAnsi="Arial" w:cs="Times New Roman"/>
      <w:b/>
      <w:sz w:val="24"/>
      <w:lang w:val="en-GB" w:eastAsia="en-GB"/>
    </w:rPr>
  </w:style>
  <w:style w:type="character" w:customStyle="1" w:styleId="BodyTextChar">
    <w:name w:val="Body Text Char"/>
    <w:basedOn w:val="DefaultParagraphFont"/>
    <w:link w:val="BodyText"/>
    <w:rsid w:val="00AD4D41"/>
    <w:rPr>
      <w:rFonts w:ascii="Arial" w:eastAsia="Times New Roman" w:hAnsi="Arial" w:cs="Times New Roman"/>
      <w:b/>
      <w:sz w:val="24"/>
      <w:szCs w:val="20"/>
      <w:lang w:val="en-GB" w:eastAsia="en-GB"/>
    </w:rPr>
  </w:style>
  <w:style w:type="character" w:styleId="PageNumber">
    <w:name w:val="page number"/>
    <w:basedOn w:val="DefaultParagraphFont"/>
    <w:rsid w:val="00AD4D41"/>
  </w:style>
  <w:style w:type="paragraph" w:styleId="ListParagraph">
    <w:name w:val="List Paragraph"/>
    <w:basedOn w:val="Normal"/>
    <w:uiPriority w:val="34"/>
    <w:unhideWhenUsed/>
    <w:qFormat/>
    <w:rsid w:val="00DA7E90"/>
    <w:pPr>
      <w:ind w:left="720"/>
    </w:pPr>
    <w:rPr>
      <w:rFonts w:asciiTheme="majorHAnsi" w:eastAsiaTheme="majorHAnsi" w:hAnsiTheme="majorHAnsi" w:cstheme="majorHAnsi"/>
    </w:rPr>
  </w:style>
  <w:style w:type="table" w:styleId="TableGrid">
    <w:name w:val="Table Grid"/>
    <w:basedOn w:val="TableNormal"/>
    <w:uiPriority w:val="39"/>
    <w:rsid w:val="00FC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F1773"/>
    <w:rPr>
      <w:color w:val="605E5C"/>
      <w:shd w:val="clear" w:color="auto" w:fill="E1DFDD"/>
    </w:rPr>
  </w:style>
  <w:style w:type="table" w:styleId="PlainTable5">
    <w:name w:val="Plain Table 5"/>
    <w:basedOn w:val="TableNormal"/>
    <w:uiPriority w:val="45"/>
    <w:rsid w:val="006E46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6E468C"/>
    <w:pPr>
      <w:widowControl w:val="0"/>
      <w:autoSpaceDE w:val="0"/>
      <w:autoSpaceDN w:val="0"/>
      <w:spacing w:before="1" w:after="0" w:line="240" w:lineRule="auto"/>
      <w:ind w:left="111"/>
    </w:pPr>
    <w:rPr>
      <w:rFonts w:ascii="Times New Roman" w:eastAsia="Times New Roman"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0409">
      <w:bodyDiv w:val="1"/>
      <w:marLeft w:val="0"/>
      <w:marRight w:val="0"/>
      <w:marTop w:val="0"/>
      <w:marBottom w:val="0"/>
      <w:divBdr>
        <w:top w:val="none" w:sz="0" w:space="0" w:color="auto"/>
        <w:left w:val="none" w:sz="0" w:space="0" w:color="auto"/>
        <w:bottom w:val="none" w:sz="0" w:space="0" w:color="auto"/>
        <w:right w:val="none" w:sz="0" w:space="0" w:color="auto"/>
      </w:divBdr>
    </w:div>
    <w:div w:id="19697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2A56-9FEB-4948-9D9F-83084E88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dc:creator>
  <cp:keywords/>
  <dc:description/>
  <cp:lastModifiedBy>office</cp:lastModifiedBy>
  <cp:revision>15</cp:revision>
  <cp:lastPrinted>2020-12-24T07:27:00Z</cp:lastPrinted>
  <dcterms:created xsi:type="dcterms:W3CDTF">2020-12-14T09:16:00Z</dcterms:created>
  <dcterms:modified xsi:type="dcterms:W3CDTF">2020-12-24T09:14:00Z</dcterms:modified>
</cp:coreProperties>
</file>