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660DB" w14:textId="77777777" w:rsidR="004C27BB" w:rsidRPr="0036136C" w:rsidRDefault="004C27BB" w:rsidP="004C27BB">
      <w:pPr>
        <w:spacing w:after="120"/>
        <w:jc w:val="center"/>
        <w:rPr>
          <w:b/>
          <w:smallCaps/>
          <w:sz w:val="28"/>
          <w:szCs w:val="28"/>
        </w:rPr>
      </w:pPr>
      <w:r w:rsidRPr="0036136C">
        <w:rPr>
          <w:b/>
          <w:smallCaps/>
          <w:sz w:val="28"/>
          <w:szCs w:val="28"/>
        </w:rPr>
        <w:t>DRAFT CONTRACT</w:t>
      </w:r>
    </w:p>
    <w:p w14:paraId="7F9EAE29" w14:textId="77777777" w:rsidR="004C27BB" w:rsidRPr="0036136C" w:rsidRDefault="004C27BB" w:rsidP="004C27BB">
      <w:pPr>
        <w:spacing w:after="120"/>
        <w:jc w:val="center"/>
        <w:rPr>
          <w:b/>
          <w:smallCaps/>
          <w:szCs w:val="24"/>
        </w:rPr>
      </w:pPr>
      <w:r w:rsidRPr="0036136C">
        <w:rPr>
          <w:b/>
          <w:smallCaps/>
          <w:szCs w:val="24"/>
        </w:rPr>
        <w:t>SERVICE CONTRACT FOR EUROPEAN UNION EXTERNAL ACTIONS</w:t>
      </w:r>
    </w:p>
    <w:p w14:paraId="058C5DCC" w14:textId="77777777" w:rsidR="004C27BB" w:rsidRPr="00183DFC" w:rsidRDefault="004C27BB" w:rsidP="004C27BB">
      <w:pPr>
        <w:spacing w:after="120"/>
        <w:jc w:val="center"/>
        <w:rPr>
          <w:b/>
          <w:smallCaps/>
          <w:sz w:val="28"/>
          <w:szCs w:val="28"/>
        </w:rPr>
      </w:pPr>
      <w:r>
        <w:rPr>
          <w:b/>
          <w:smallCaps/>
          <w:sz w:val="28"/>
          <w:szCs w:val="28"/>
        </w:rPr>
        <w:t>No</w:t>
      </w:r>
      <w:r w:rsidRPr="0036136C">
        <w:rPr>
          <w:b/>
          <w:smallCaps/>
          <w:sz w:val="28"/>
          <w:szCs w:val="28"/>
        </w:rPr>
        <w:t xml:space="preserve"> </w:t>
      </w:r>
      <w:r w:rsidRPr="00183DFC">
        <w:rPr>
          <w:sz w:val="28"/>
          <w:szCs w:val="28"/>
        </w:rPr>
        <w:t>&lt;Contract number&gt;</w:t>
      </w:r>
    </w:p>
    <w:p w14:paraId="74F71B2C" w14:textId="77777777" w:rsidR="004C27BB" w:rsidRPr="0036136C" w:rsidRDefault="004C27BB" w:rsidP="004C27BB">
      <w:pPr>
        <w:jc w:val="center"/>
        <w:rPr>
          <w:b/>
          <w:sz w:val="28"/>
          <w:szCs w:val="28"/>
        </w:rPr>
      </w:pPr>
      <w:r w:rsidRPr="00183DFC">
        <w:rPr>
          <w:b/>
          <w:smallCaps/>
          <w:sz w:val="28"/>
          <w:szCs w:val="28"/>
        </w:rPr>
        <w:t>financed from the general budget of the Union</w:t>
      </w:r>
    </w:p>
    <w:p w14:paraId="3FB33C6E" w14:textId="60B0D525" w:rsidR="004C27BB" w:rsidRPr="00FB6A34" w:rsidRDefault="00ED5922" w:rsidP="003145CE">
      <w:pPr>
        <w:pStyle w:val="PRAGHeading2"/>
        <w:numPr>
          <w:ilvl w:val="0"/>
          <w:numId w:val="0"/>
        </w:numPr>
        <w:spacing w:before="0" w:after="0"/>
        <w:jc w:val="both"/>
        <w:rPr>
          <w:szCs w:val="24"/>
          <w:lang w:val="bg-BG"/>
        </w:rPr>
      </w:pPr>
      <w:r>
        <w:rPr>
          <w:b/>
          <w:szCs w:val="24"/>
          <w:shd w:val="clear" w:color="auto" w:fill="FFFFFF"/>
        </w:rPr>
        <w:t xml:space="preserve">Public library of </w:t>
      </w:r>
      <w:proofErr w:type="spellStart"/>
      <w:r>
        <w:rPr>
          <w:b/>
          <w:szCs w:val="24"/>
          <w:shd w:val="clear" w:color="auto" w:fill="FFFFFF"/>
        </w:rPr>
        <w:t>Merošina</w:t>
      </w:r>
      <w:proofErr w:type="spellEnd"/>
      <w:r w:rsidR="003145CE">
        <w:rPr>
          <w:b/>
          <w:szCs w:val="24"/>
          <w:shd w:val="clear" w:color="auto" w:fill="FFFFFF"/>
        </w:rPr>
        <w:t xml:space="preserve"> </w:t>
      </w:r>
      <w:r>
        <w:rPr>
          <w:bCs/>
          <w:szCs w:val="24"/>
          <w:shd w:val="clear" w:color="auto" w:fill="FFFFFF"/>
        </w:rPr>
        <w:t xml:space="preserve">Cara </w:t>
      </w:r>
      <w:proofErr w:type="spellStart"/>
      <w:r>
        <w:rPr>
          <w:bCs/>
          <w:szCs w:val="24"/>
          <w:shd w:val="clear" w:color="auto" w:fill="FFFFFF"/>
        </w:rPr>
        <w:t>Lazara</w:t>
      </w:r>
      <w:proofErr w:type="spellEnd"/>
      <w:r w:rsidR="003145CE">
        <w:rPr>
          <w:szCs w:val="24"/>
          <w:lang w:val="en-GB"/>
        </w:rPr>
        <w:t xml:space="preserve"> </w:t>
      </w:r>
      <w:r>
        <w:rPr>
          <w:szCs w:val="24"/>
          <w:lang w:val="en-GB"/>
        </w:rPr>
        <w:t>19</w:t>
      </w:r>
      <w:r w:rsidR="003145CE">
        <w:rPr>
          <w:szCs w:val="24"/>
          <w:lang w:val="en-GB"/>
        </w:rPr>
        <w:t xml:space="preserve">, </w:t>
      </w:r>
      <w:proofErr w:type="spellStart"/>
      <w:r>
        <w:rPr>
          <w:szCs w:val="24"/>
          <w:lang w:val="en-GB"/>
        </w:rPr>
        <w:t>Merošina</w:t>
      </w:r>
      <w:proofErr w:type="spellEnd"/>
      <w:r w:rsidR="003145CE">
        <w:rPr>
          <w:szCs w:val="24"/>
          <w:lang w:val="en-GB"/>
        </w:rPr>
        <w:t xml:space="preserve">, Serbia </w:t>
      </w:r>
      <w:r w:rsidR="00EA3D59" w:rsidRPr="003145CE">
        <w:rPr>
          <w:b/>
          <w:bCs/>
          <w:szCs w:val="24"/>
          <w:lang w:val="en-GB"/>
        </w:rPr>
        <w:t>a</w:t>
      </w:r>
      <w:r w:rsidR="00EA3D59" w:rsidRPr="003145CE">
        <w:rPr>
          <w:b/>
          <w:bCs/>
          <w:sz w:val="22"/>
          <w:szCs w:val="22"/>
          <w:lang w:val="en-GB"/>
        </w:rPr>
        <w:t>ddress for correspondence</w:t>
      </w:r>
      <w:r w:rsidR="00EA3D59" w:rsidRPr="00803560">
        <w:rPr>
          <w:sz w:val="22"/>
          <w:szCs w:val="22"/>
          <w:lang w:val="en-GB"/>
        </w:rPr>
        <w:t xml:space="preserve">: </w:t>
      </w:r>
      <w:r>
        <w:rPr>
          <w:sz w:val="22"/>
          <w:szCs w:val="22"/>
          <w:lang w:val="en-GB"/>
        </w:rPr>
        <w:t xml:space="preserve">Cara </w:t>
      </w:r>
      <w:proofErr w:type="spellStart"/>
      <w:r>
        <w:rPr>
          <w:sz w:val="22"/>
          <w:szCs w:val="22"/>
          <w:lang w:val="en-GB"/>
        </w:rPr>
        <w:t>Lazara</w:t>
      </w:r>
      <w:proofErr w:type="spellEnd"/>
      <w:r w:rsidR="003145CE">
        <w:rPr>
          <w:sz w:val="22"/>
          <w:szCs w:val="22"/>
          <w:lang w:val="en-GB"/>
        </w:rPr>
        <w:t>, 18</w:t>
      </w:r>
      <w:r>
        <w:rPr>
          <w:sz w:val="22"/>
          <w:szCs w:val="22"/>
          <w:lang w:val="en-GB"/>
        </w:rPr>
        <w:t>252</w:t>
      </w:r>
      <w:r w:rsidR="003145CE">
        <w:rPr>
          <w:sz w:val="22"/>
          <w:szCs w:val="22"/>
          <w:lang w:val="en-GB"/>
        </w:rPr>
        <w:t xml:space="preserve">, </w:t>
      </w:r>
      <w:proofErr w:type="spellStart"/>
      <w:r>
        <w:rPr>
          <w:sz w:val="22"/>
          <w:szCs w:val="22"/>
          <w:lang w:val="en-GB"/>
        </w:rPr>
        <w:t>Merošina</w:t>
      </w:r>
      <w:proofErr w:type="spellEnd"/>
      <w:r w:rsidR="003145CE">
        <w:rPr>
          <w:sz w:val="22"/>
          <w:szCs w:val="22"/>
          <w:lang w:val="en-GB"/>
        </w:rPr>
        <w:t>, Serbia</w:t>
      </w:r>
    </w:p>
    <w:p w14:paraId="5A221656" w14:textId="77777777" w:rsidR="00DF3DB7" w:rsidRPr="0036136C" w:rsidRDefault="00DF3DB7">
      <w:pPr>
        <w:spacing w:after="120"/>
        <w:rPr>
          <w:sz w:val="22"/>
          <w:szCs w:val="22"/>
        </w:rPr>
      </w:pPr>
    </w:p>
    <w:p w14:paraId="68BFBAEE"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1E732690" w14:textId="77777777" w:rsidR="00661D04" w:rsidRPr="0036136C" w:rsidRDefault="009642E7" w:rsidP="00AA56AE">
      <w:pPr>
        <w:spacing w:after="120"/>
        <w:jc w:val="right"/>
        <w:rPr>
          <w:sz w:val="22"/>
          <w:szCs w:val="22"/>
        </w:rPr>
      </w:pPr>
      <w:r w:rsidRPr="0036136C">
        <w:rPr>
          <w:sz w:val="22"/>
          <w:szCs w:val="22"/>
        </w:rPr>
        <w:t>of the one part,</w:t>
      </w:r>
    </w:p>
    <w:p w14:paraId="429B1D95" w14:textId="77777777" w:rsidR="009642E7" w:rsidRPr="0036136C" w:rsidRDefault="009642E7">
      <w:pPr>
        <w:spacing w:after="120"/>
        <w:rPr>
          <w:sz w:val="22"/>
          <w:szCs w:val="22"/>
        </w:rPr>
      </w:pPr>
      <w:r w:rsidRPr="0036136C">
        <w:rPr>
          <w:sz w:val="22"/>
          <w:szCs w:val="22"/>
        </w:rPr>
        <w:t>and</w:t>
      </w:r>
    </w:p>
    <w:p w14:paraId="53CAAA9B" w14:textId="77777777" w:rsidR="00EA24C0" w:rsidRPr="004C27BB" w:rsidRDefault="009642E7" w:rsidP="00AA56AE">
      <w:pPr>
        <w:spacing w:after="0"/>
        <w:rPr>
          <w:sz w:val="22"/>
          <w:szCs w:val="22"/>
        </w:rPr>
      </w:pPr>
      <w:r w:rsidRPr="004C27BB">
        <w:rPr>
          <w:sz w:val="22"/>
          <w:szCs w:val="22"/>
        </w:rPr>
        <w:t>&lt;</w:t>
      </w:r>
      <w:r w:rsidR="00EA24C0" w:rsidRPr="004C27BB">
        <w:rPr>
          <w:sz w:val="22"/>
          <w:szCs w:val="22"/>
        </w:rPr>
        <w:t>Full official</w:t>
      </w:r>
      <w:r w:rsidR="00EA24C0" w:rsidRPr="004C27BB">
        <w:rPr>
          <w:color w:val="00FF00"/>
          <w:sz w:val="22"/>
          <w:szCs w:val="22"/>
        </w:rPr>
        <w:t xml:space="preserve"> </w:t>
      </w:r>
      <w:r w:rsidR="001D1A9D" w:rsidRPr="004C27BB">
        <w:rPr>
          <w:sz w:val="22"/>
          <w:szCs w:val="22"/>
        </w:rPr>
        <w:t>n</w:t>
      </w:r>
      <w:r w:rsidRPr="004C27BB">
        <w:rPr>
          <w:sz w:val="22"/>
          <w:szCs w:val="22"/>
        </w:rPr>
        <w:t xml:space="preserve">ame of the </w:t>
      </w:r>
      <w:r w:rsidR="009A523C" w:rsidRPr="004C27BB">
        <w:rPr>
          <w:sz w:val="22"/>
          <w:szCs w:val="22"/>
        </w:rPr>
        <w:t>c</w:t>
      </w:r>
      <w:r w:rsidR="00805B43" w:rsidRPr="004C27BB">
        <w:rPr>
          <w:sz w:val="22"/>
          <w:szCs w:val="22"/>
        </w:rPr>
        <w:t>ontractor</w:t>
      </w:r>
      <w:r w:rsidRPr="004C27BB">
        <w:rPr>
          <w:sz w:val="22"/>
          <w:szCs w:val="22"/>
        </w:rPr>
        <w:t xml:space="preserve">&gt; </w:t>
      </w:r>
    </w:p>
    <w:p w14:paraId="20FFCF1B" w14:textId="77777777" w:rsidR="00EA24C0" w:rsidRPr="004C27BB" w:rsidRDefault="00B7041A" w:rsidP="00EA24C0">
      <w:pPr>
        <w:spacing w:after="0"/>
        <w:rPr>
          <w:sz w:val="22"/>
          <w:szCs w:val="22"/>
        </w:rPr>
      </w:pPr>
      <w:r w:rsidRPr="004C27BB">
        <w:rPr>
          <w:sz w:val="22"/>
          <w:szCs w:val="22"/>
        </w:rPr>
        <w:t>[</w:t>
      </w:r>
      <w:r w:rsidR="00E21725" w:rsidRPr="004C27BB">
        <w:rPr>
          <w:sz w:val="22"/>
          <w:szCs w:val="22"/>
        </w:rPr>
        <w:t>&lt;</w:t>
      </w:r>
      <w:r w:rsidR="00EA24C0" w:rsidRPr="004C27BB">
        <w:rPr>
          <w:sz w:val="22"/>
          <w:szCs w:val="22"/>
        </w:rPr>
        <w:t>Legal status/title</w:t>
      </w:r>
      <w:r w:rsidR="00E21725" w:rsidRPr="004C27BB">
        <w:rPr>
          <w:sz w:val="22"/>
          <w:szCs w:val="22"/>
        </w:rPr>
        <w:t>&gt;</w:t>
      </w:r>
      <w:r w:rsidRPr="004C27BB">
        <w:rPr>
          <w:sz w:val="22"/>
          <w:szCs w:val="22"/>
        </w:rPr>
        <w:t>]</w:t>
      </w:r>
      <w:r w:rsidR="00EA24C0" w:rsidRPr="004C27BB">
        <w:rPr>
          <w:rStyle w:val="FootnoteReference"/>
          <w:rFonts w:ascii="Times New Roman" w:hAnsi="Times New Roman"/>
        </w:rPr>
        <w:footnoteReference w:id="1"/>
      </w:r>
    </w:p>
    <w:p w14:paraId="10B90DA3" w14:textId="77777777" w:rsidR="00EA24C0" w:rsidRPr="004C27BB" w:rsidRDefault="00B7041A" w:rsidP="00EA24C0">
      <w:pPr>
        <w:spacing w:after="0"/>
        <w:rPr>
          <w:sz w:val="22"/>
          <w:szCs w:val="22"/>
        </w:rPr>
      </w:pPr>
      <w:r w:rsidRPr="004C27BB">
        <w:rPr>
          <w:sz w:val="22"/>
          <w:szCs w:val="22"/>
        </w:rPr>
        <w:t>[</w:t>
      </w:r>
      <w:r w:rsidR="00E21725" w:rsidRPr="004C27BB">
        <w:rPr>
          <w:sz w:val="22"/>
          <w:szCs w:val="22"/>
        </w:rPr>
        <w:t>&lt;</w:t>
      </w:r>
      <w:r w:rsidR="00EA24C0" w:rsidRPr="004C27BB">
        <w:rPr>
          <w:sz w:val="22"/>
          <w:szCs w:val="22"/>
        </w:rPr>
        <w:t>Official registration number</w:t>
      </w:r>
      <w:r w:rsidR="00E21725" w:rsidRPr="004C27BB">
        <w:rPr>
          <w:sz w:val="22"/>
          <w:szCs w:val="22"/>
        </w:rPr>
        <w:t>&gt;</w:t>
      </w:r>
      <w:r w:rsidRPr="004C27BB">
        <w:rPr>
          <w:sz w:val="22"/>
          <w:szCs w:val="22"/>
        </w:rPr>
        <w:t>]</w:t>
      </w:r>
      <w:r w:rsidR="00EA24C0" w:rsidRPr="004C27BB">
        <w:rPr>
          <w:rStyle w:val="FootnoteReference"/>
          <w:rFonts w:ascii="Times New Roman" w:hAnsi="Times New Roman"/>
        </w:rPr>
        <w:footnoteReference w:id="2"/>
      </w:r>
    </w:p>
    <w:p w14:paraId="264CDCFD" w14:textId="77777777" w:rsidR="00EA24C0" w:rsidRPr="004C27BB" w:rsidRDefault="00E21725" w:rsidP="00EA24C0">
      <w:pPr>
        <w:spacing w:after="0"/>
        <w:rPr>
          <w:sz w:val="22"/>
          <w:szCs w:val="22"/>
        </w:rPr>
      </w:pPr>
      <w:r w:rsidRPr="004C27BB">
        <w:rPr>
          <w:sz w:val="22"/>
          <w:szCs w:val="22"/>
        </w:rPr>
        <w:t>&lt;</w:t>
      </w:r>
      <w:r w:rsidR="00EA24C0" w:rsidRPr="004C27BB">
        <w:rPr>
          <w:sz w:val="22"/>
          <w:szCs w:val="22"/>
        </w:rPr>
        <w:t>Full official address</w:t>
      </w:r>
      <w:r w:rsidRPr="004C27BB">
        <w:rPr>
          <w:sz w:val="22"/>
          <w:szCs w:val="22"/>
        </w:rPr>
        <w:t>&gt;</w:t>
      </w:r>
    </w:p>
    <w:p w14:paraId="6DC6A748" w14:textId="77777777" w:rsidR="00F7477B" w:rsidRDefault="00B7041A" w:rsidP="00EA24C0">
      <w:pPr>
        <w:spacing w:after="0"/>
        <w:rPr>
          <w:sz w:val="22"/>
          <w:szCs w:val="22"/>
        </w:rPr>
      </w:pPr>
      <w:r w:rsidRPr="004C27BB">
        <w:rPr>
          <w:sz w:val="22"/>
          <w:szCs w:val="22"/>
        </w:rPr>
        <w:t>[</w:t>
      </w:r>
      <w:r w:rsidR="00E21725" w:rsidRPr="004C27BB">
        <w:rPr>
          <w:sz w:val="22"/>
          <w:szCs w:val="22"/>
        </w:rPr>
        <w:t>&lt;</w:t>
      </w:r>
      <w:r w:rsidR="00EA24C0" w:rsidRPr="004C27BB">
        <w:rPr>
          <w:sz w:val="22"/>
          <w:szCs w:val="22"/>
        </w:rPr>
        <w:t>VAT number</w:t>
      </w:r>
      <w:r w:rsidR="00E21725" w:rsidRPr="004C27BB">
        <w:rPr>
          <w:sz w:val="22"/>
          <w:szCs w:val="22"/>
        </w:rPr>
        <w:t>&gt;</w:t>
      </w:r>
      <w:r w:rsidRPr="004C27BB">
        <w:rPr>
          <w:sz w:val="22"/>
          <w:szCs w:val="22"/>
        </w:rPr>
        <w:t>]</w:t>
      </w:r>
      <w:r w:rsidR="00EA24C0" w:rsidRPr="004C27BB">
        <w:rPr>
          <w:rStyle w:val="FootnoteReference"/>
          <w:rFonts w:ascii="Times New Roman" w:hAnsi="Times New Roman"/>
        </w:rPr>
        <w:footnoteReference w:id="3"/>
      </w:r>
      <w:r w:rsidR="0077786E" w:rsidRPr="004C27BB">
        <w:rPr>
          <w:sz w:val="22"/>
          <w:szCs w:val="22"/>
        </w:rPr>
        <w:t>,</w:t>
      </w:r>
      <w:r w:rsidR="00DB3187" w:rsidRPr="0036136C">
        <w:rPr>
          <w:sz w:val="22"/>
          <w:szCs w:val="22"/>
        </w:rPr>
        <w:t xml:space="preserve"> </w:t>
      </w:r>
    </w:p>
    <w:p w14:paraId="790C5908" w14:textId="77777777" w:rsidR="00F7477B" w:rsidRDefault="00F7477B" w:rsidP="00EA24C0">
      <w:pPr>
        <w:spacing w:after="0"/>
        <w:rPr>
          <w:sz w:val="22"/>
          <w:szCs w:val="22"/>
        </w:rPr>
      </w:pPr>
    </w:p>
    <w:p w14:paraId="69C08D0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1AF02363"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098A4384" w14:textId="77777777" w:rsidR="009642E7" w:rsidRPr="0036136C" w:rsidRDefault="009642E7">
      <w:pPr>
        <w:spacing w:after="120"/>
        <w:rPr>
          <w:sz w:val="22"/>
          <w:szCs w:val="22"/>
        </w:rPr>
      </w:pPr>
      <w:r w:rsidRPr="0036136C">
        <w:rPr>
          <w:sz w:val="22"/>
          <w:szCs w:val="22"/>
        </w:rPr>
        <w:t>have agreed as follows:</w:t>
      </w:r>
    </w:p>
    <w:p w14:paraId="184CDB6C" w14:textId="5D199452" w:rsidR="004C27BB" w:rsidRPr="002A6FE2" w:rsidRDefault="004C27BB" w:rsidP="004C27BB">
      <w:pPr>
        <w:spacing w:before="240" w:after="0"/>
        <w:jc w:val="center"/>
        <w:outlineLvl w:val="0"/>
        <w:rPr>
          <w:b/>
          <w:szCs w:val="24"/>
        </w:rPr>
      </w:pPr>
      <w:r w:rsidRPr="002A6FE2">
        <w:rPr>
          <w:b/>
          <w:szCs w:val="24"/>
        </w:rPr>
        <w:t>PROJECT №</w:t>
      </w:r>
      <w:r w:rsidRPr="002A6FE2">
        <w:rPr>
          <w:b/>
          <w:szCs w:val="24"/>
          <w:lang w:val="bg-BG"/>
        </w:rPr>
        <w:t xml:space="preserve"> </w:t>
      </w:r>
      <w:r w:rsidRPr="002A6FE2">
        <w:rPr>
          <w:b/>
          <w:bCs/>
          <w:szCs w:val="24"/>
        </w:rPr>
        <w:t>CB00</w:t>
      </w:r>
      <w:r w:rsidRPr="002A6FE2">
        <w:rPr>
          <w:b/>
          <w:bCs/>
          <w:szCs w:val="24"/>
          <w:lang w:val="bg-BG"/>
        </w:rPr>
        <w:t>7</w:t>
      </w:r>
      <w:r w:rsidRPr="002A6FE2">
        <w:rPr>
          <w:b/>
          <w:bCs/>
          <w:szCs w:val="24"/>
        </w:rPr>
        <w:t>.</w:t>
      </w:r>
      <w:r w:rsidRPr="002A6FE2">
        <w:rPr>
          <w:b/>
          <w:bCs/>
          <w:szCs w:val="24"/>
          <w:lang w:val="bg-BG"/>
        </w:rPr>
        <w:t>2</w:t>
      </w:r>
      <w:r w:rsidRPr="002A6FE2">
        <w:rPr>
          <w:b/>
          <w:bCs/>
          <w:szCs w:val="24"/>
        </w:rPr>
        <w:t>.</w:t>
      </w:r>
      <w:r w:rsidR="00ED5922">
        <w:rPr>
          <w:b/>
          <w:bCs/>
          <w:szCs w:val="24"/>
        </w:rPr>
        <w:t>1</w:t>
      </w:r>
      <w:r w:rsidRPr="002A6FE2">
        <w:rPr>
          <w:b/>
          <w:bCs/>
          <w:szCs w:val="24"/>
          <w:lang w:val="bg-BG"/>
        </w:rPr>
        <w:t>3.</w:t>
      </w:r>
      <w:r w:rsidR="00ED5922">
        <w:rPr>
          <w:b/>
          <w:bCs/>
          <w:szCs w:val="24"/>
          <w:lang w:val="sr-Latn-RS"/>
        </w:rPr>
        <w:t>212</w:t>
      </w:r>
      <w:r w:rsidRPr="002A6FE2">
        <w:rPr>
          <w:b/>
          <w:bCs/>
          <w:szCs w:val="24"/>
        </w:rPr>
        <w:t xml:space="preserve"> “</w:t>
      </w:r>
      <w:r w:rsidR="00ED5922">
        <w:rPr>
          <w:b/>
          <w:color w:val="000000"/>
          <w:szCs w:val="24"/>
        </w:rPr>
        <w:t>Virtual reality and education for tourism development”</w:t>
      </w:r>
      <w:r w:rsidRPr="002A6FE2">
        <w:rPr>
          <w:b/>
          <w:color w:val="000000"/>
          <w:szCs w:val="24"/>
          <w:lang w:val="bg-BG"/>
        </w:rPr>
        <w:t xml:space="preserve"> </w:t>
      </w:r>
      <w:r w:rsidRPr="002A6FE2">
        <w:rPr>
          <w:b/>
          <w:bCs/>
          <w:color w:val="000000"/>
          <w:szCs w:val="24"/>
        </w:rPr>
        <w:t>Priority Axis</w:t>
      </w:r>
      <w:r w:rsidRPr="002A6FE2">
        <w:rPr>
          <w:b/>
          <w:color w:val="000000"/>
          <w:szCs w:val="24"/>
          <w:lang w:val="bg-BG"/>
        </w:rPr>
        <w:t xml:space="preserve">:  </w:t>
      </w:r>
      <w:r w:rsidR="00ED5922">
        <w:rPr>
          <w:b/>
          <w:color w:val="000000"/>
          <w:szCs w:val="24"/>
        </w:rPr>
        <w:t>Tourism</w:t>
      </w:r>
      <w:r>
        <w:rPr>
          <w:b/>
          <w:color w:val="000000"/>
          <w:szCs w:val="24"/>
        </w:rPr>
        <w:t>,</w:t>
      </w:r>
      <w:r w:rsidRPr="002A6FE2">
        <w:rPr>
          <w:b/>
          <w:bCs/>
          <w:color w:val="000000"/>
          <w:szCs w:val="24"/>
        </w:rPr>
        <w:t xml:space="preserve"> Specific Objective</w:t>
      </w:r>
      <w:bookmarkStart w:id="0" w:name="RANGE!C13"/>
      <w:r w:rsidRPr="002A6FE2">
        <w:rPr>
          <w:b/>
          <w:bCs/>
          <w:color w:val="000000"/>
          <w:szCs w:val="24"/>
        </w:rPr>
        <w:t>:</w:t>
      </w:r>
      <w:r w:rsidRPr="002A6FE2">
        <w:rPr>
          <w:b/>
          <w:color w:val="000000"/>
          <w:szCs w:val="24"/>
        </w:rPr>
        <w:t xml:space="preserve"> </w:t>
      </w:r>
      <w:bookmarkEnd w:id="0"/>
      <w:r w:rsidR="00ED5922">
        <w:rPr>
          <w:b/>
          <w:color w:val="000000"/>
          <w:szCs w:val="24"/>
        </w:rPr>
        <w:t>1.3</w:t>
      </w:r>
      <w:r w:rsidRPr="002A6FE2">
        <w:rPr>
          <w:b/>
          <w:color w:val="000000"/>
          <w:szCs w:val="24"/>
        </w:rPr>
        <w:t xml:space="preserve"> </w:t>
      </w:r>
      <w:r w:rsidR="00ED5922">
        <w:rPr>
          <w:b/>
          <w:color w:val="000000"/>
          <w:szCs w:val="24"/>
        </w:rPr>
        <w:t>People to people connection</w:t>
      </w:r>
      <w:r>
        <w:rPr>
          <w:b/>
          <w:color w:val="000000"/>
          <w:szCs w:val="24"/>
        </w:rPr>
        <w:t>,</w:t>
      </w:r>
      <w:r w:rsidRPr="002A6FE2">
        <w:rPr>
          <w:b/>
          <w:color w:val="000000"/>
          <w:szCs w:val="24"/>
        </w:rPr>
        <w:t xml:space="preserve"> Type of project: Soft,</w:t>
      </w:r>
      <w:r w:rsidRPr="002A6FE2">
        <w:rPr>
          <w:b/>
          <w:szCs w:val="24"/>
        </w:rPr>
        <w:t xml:space="preserve"> co-funded by EU through the Interreg-IPA CBC Bulgaria–Serbia</w:t>
      </w:r>
      <w:r w:rsidRPr="002A6FE2">
        <w:rPr>
          <w:b/>
          <w:szCs w:val="24"/>
          <w:lang w:val="bg-BG"/>
        </w:rPr>
        <w:t xml:space="preserve"> </w:t>
      </w:r>
      <w:r w:rsidRPr="002A6FE2">
        <w:rPr>
          <w:b/>
          <w:szCs w:val="24"/>
        </w:rPr>
        <w:t>Programme 2014 – 2020</w:t>
      </w:r>
    </w:p>
    <w:p w14:paraId="578A881D" w14:textId="1477EB7A" w:rsidR="004C27BB" w:rsidRPr="0036136C" w:rsidRDefault="004C27BB" w:rsidP="004C27BB">
      <w:pPr>
        <w:spacing w:before="360" w:after="0"/>
        <w:jc w:val="center"/>
        <w:outlineLvl w:val="0"/>
        <w:rPr>
          <w:b/>
          <w:sz w:val="28"/>
        </w:rPr>
      </w:pPr>
      <w:r w:rsidRPr="002A6FE2">
        <w:rPr>
          <w:b/>
          <w:szCs w:val="24"/>
        </w:rPr>
        <w:t>CONTRACT TITLE</w:t>
      </w:r>
      <w:r>
        <w:rPr>
          <w:b/>
          <w:sz w:val="28"/>
        </w:rPr>
        <w:t>:</w:t>
      </w:r>
      <w:r w:rsidRPr="0036136C">
        <w:rPr>
          <w:b/>
          <w:sz w:val="28"/>
        </w:rPr>
        <w:t xml:space="preserve"> </w:t>
      </w:r>
      <w:r>
        <w:rPr>
          <w:b/>
          <w:sz w:val="28"/>
        </w:rPr>
        <w:t>“</w:t>
      </w:r>
      <w:r w:rsidR="00ED5922">
        <w:rPr>
          <w:rStyle w:val="Strong"/>
          <w:szCs w:val="24"/>
        </w:rPr>
        <w:t>Development of VR Guides and VR glasses</w:t>
      </w:r>
      <w:r>
        <w:rPr>
          <w:rStyle w:val="Strong"/>
          <w:szCs w:val="24"/>
        </w:rPr>
        <w:t>”</w:t>
      </w:r>
      <w:r w:rsidRPr="00874117">
        <w:rPr>
          <w:sz w:val="22"/>
          <w:szCs w:val="22"/>
        </w:rPr>
        <w:t xml:space="preserve"> </w:t>
      </w:r>
    </w:p>
    <w:p w14:paraId="78949E1E" w14:textId="05DEA93F" w:rsidR="004C27BB" w:rsidRPr="0036136C" w:rsidRDefault="004C27BB" w:rsidP="004C27BB">
      <w:pPr>
        <w:spacing w:before="240"/>
        <w:jc w:val="center"/>
        <w:outlineLvl w:val="0"/>
        <w:rPr>
          <w:b/>
          <w:sz w:val="22"/>
        </w:rPr>
      </w:pPr>
      <w:r w:rsidRPr="0036136C">
        <w:rPr>
          <w:b/>
          <w:sz w:val="22"/>
        </w:rPr>
        <w:t xml:space="preserve">Identification number </w:t>
      </w:r>
      <w:r w:rsidRPr="002A6FE2">
        <w:rPr>
          <w:b/>
        </w:rPr>
        <w:t>CB007.2.</w:t>
      </w:r>
      <w:r w:rsidR="00ED5922">
        <w:rPr>
          <w:b/>
        </w:rPr>
        <w:t>1</w:t>
      </w:r>
      <w:r w:rsidRPr="002A6FE2">
        <w:rPr>
          <w:b/>
        </w:rPr>
        <w:t>3.</w:t>
      </w:r>
      <w:r w:rsidR="00ED5922">
        <w:rPr>
          <w:b/>
        </w:rPr>
        <w:t>212</w:t>
      </w:r>
      <w:r w:rsidRPr="002A6FE2">
        <w:rPr>
          <w:b/>
        </w:rPr>
        <w:t>-SERV-01</w:t>
      </w:r>
    </w:p>
    <w:p w14:paraId="7882E014" w14:textId="77777777" w:rsidR="009642E7" w:rsidRPr="0036136C" w:rsidRDefault="004C27BB" w:rsidP="004C27BB">
      <w:pPr>
        <w:pStyle w:val="StyleListNumber11ptBold"/>
      </w:pPr>
      <w:r w:rsidRPr="0036136C">
        <w:t xml:space="preserve"> </w:t>
      </w:r>
      <w:r w:rsidR="00BE49C2" w:rsidRPr="0036136C">
        <w:t>(1)</w:t>
      </w:r>
      <w:r w:rsidR="00BE49C2" w:rsidRPr="0036136C">
        <w:tab/>
      </w:r>
      <w:r w:rsidR="009642E7" w:rsidRPr="0036136C">
        <w:t>Subject</w:t>
      </w:r>
    </w:p>
    <w:p w14:paraId="4FDB50C8" w14:textId="4FE3B9E0" w:rsidR="004C27BB" w:rsidRPr="0036136C" w:rsidRDefault="006457F0" w:rsidP="004C27BB">
      <w:pPr>
        <w:spacing w:before="240"/>
        <w:ind w:left="1134" w:hanging="504"/>
        <w:outlineLvl w:val="0"/>
        <w:rPr>
          <w:sz w:val="22"/>
          <w:szCs w:val="22"/>
        </w:rPr>
      </w:pPr>
      <w:r>
        <w:rPr>
          <w:sz w:val="22"/>
          <w:szCs w:val="22"/>
        </w:rPr>
        <w:t>1.1</w:t>
      </w:r>
      <w:r w:rsidR="00BE49C2" w:rsidRPr="0036136C">
        <w:rPr>
          <w:sz w:val="22"/>
          <w:szCs w:val="22"/>
        </w:rPr>
        <w:tab/>
      </w:r>
      <w:r w:rsidR="004C27BB" w:rsidRPr="0036136C">
        <w:rPr>
          <w:sz w:val="22"/>
          <w:szCs w:val="22"/>
        </w:rPr>
        <w:t xml:space="preserve">The subject of this </w:t>
      </w:r>
      <w:r w:rsidR="004C27BB">
        <w:rPr>
          <w:sz w:val="22"/>
          <w:szCs w:val="22"/>
        </w:rPr>
        <w:t>c</w:t>
      </w:r>
      <w:r w:rsidR="004C27BB" w:rsidRPr="0036136C">
        <w:rPr>
          <w:sz w:val="22"/>
          <w:szCs w:val="22"/>
        </w:rPr>
        <w:t xml:space="preserve">ontract is </w:t>
      </w:r>
      <w:r w:rsidR="00ED5922">
        <w:rPr>
          <w:sz w:val="22"/>
          <w:szCs w:val="22"/>
        </w:rPr>
        <w:t>Development pf VR Guides and VR glasses</w:t>
      </w:r>
      <w:r w:rsidR="004C27BB">
        <w:rPr>
          <w:sz w:val="22"/>
          <w:szCs w:val="22"/>
        </w:rPr>
        <w:t xml:space="preserve"> </w:t>
      </w:r>
      <w:r w:rsidR="004C27BB" w:rsidRPr="00A20460">
        <w:rPr>
          <w:sz w:val="22"/>
          <w:szCs w:val="22"/>
        </w:rPr>
        <w:t>CB007.2.</w:t>
      </w:r>
      <w:r w:rsidR="00ED5922">
        <w:rPr>
          <w:sz w:val="22"/>
          <w:szCs w:val="22"/>
        </w:rPr>
        <w:t>1</w:t>
      </w:r>
      <w:r w:rsidR="004C27BB" w:rsidRPr="00A20460">
        <w:rPr>
          <w:sz w:val="22"/>
          <w:szCs w:val="22"/>
        </w:rPr>
        <w:t>3.</w:t>
      </w:r>
      <w:r w:rsidR="00ED5922">
        <w:rPr>
          <w:sz w:val="22"/>
          <w:szCs w:val="22"/>
        </w:rPr>
        <w:t>212</w:t>
      </w:r>
      <w:r w:rsidR="004C27BB" w:rsidRPr="00A20460">
        <w:rPr>
          <w:sz w:val="22"/>
          <w:szCs w:val="22"/>
        </w:rPr>
        <w:t>-SERV-01</w:t>
      </w:r>
      <w:r w:rsidR="004C27BB">
        <w:rPr>
          <w:sz w:val="22"/>
          <w:szCs w:val="22"/>
        </w:rPr>
        <w:t xml:space="preserve">, </w:t>
      </w:r>
      <w:r w:rsidR="004C27BB" w:rsidRPr="0036136C">
        <w:rPr>
          <w:sz w:val="22"/>
          <w:szCs w:val="22"/>
        </w:rPr>
        <w:t>(‘the services’).</w:t>
      </w:r>
    </w:p>
    <w:p w14:paraId="2BB6E9B1"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232FE765"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FCCDB17" w14:textId="77777777" w:rsidR="004C27BB" w:rsidRPr="0036136C" w:rsidRDefault="004C27BB" w:rsidP="004C27BB">
      <w:pPr>
        <w:spacing w:after="120"/>
        <w:ind w:left="567"/>
        <w:rPr>
          <w:sz w:val="22"/>
          <w:szCs w:val="22"/>
        </w:rPr>
      </w:pPr>
      <w:r w:rsidRPr="005A5F3A">
        <w:rPr>
          <w:sz w:val="22"/>
          <w:szCs w:val="22"/>
        </w:rPr>
        <w:t>This contract, established in Euro, is a global price contract. The contract value is EUR amount</w:t>
      </w:r>
      <w:r>
        <w:rPr>
          <w:sz w:val="22"/>
          <w:szCs w:val="22"/>
        </w:rPr>
        <w:t xml:space="preserve"> ..............</w:t>
      </w:r>
    </w:p>
    <w:p w14:paraId="70FDF38B" w14:textId="77777777" w:rsidR="009642E7" w:rsidRPr="0036136C" w:rsidRDefault="004C27BB" w:rsidP="004C27BB">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597514CE"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7BABFFA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107C455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0A7D357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00799AD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435AD7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A4D01D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674C0585"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6A7CA18C" w14:textId="77777777" w:rsidR="004C27BB" w:rsidRDefault="004C27BB" w:rsidP="0036136C">
      <w:pPr>
        <w:spacing w:after="120"/>
        <w:ind w:left="567"/>
        <w:rPr>
          <w:b/>
          <w:sz w:val="22"/>
          <w:szCs w:val="22"/>
        </w:rPr>
      </w:pPr>
    </w:p>
    <w:p w14:paraId="4A4E56B8"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3A61A90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4F9E90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110AA9AF"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611C648E" w14:textId="77777777" w:rsidR="004C27BB" w:rsidRPr="00803560" w:rsidRDefault="004C27BB" w:rsidP="004C27BB">
      <w:pPr>
        <w:pStyle w:val="ListNumber"/>
        <w:numPr>
          <w:ilvl w:val="0"/>
          <w:numId w:val="0"/>
        </w:numPr>
        <w:spacing w:after="120"/>
        <w:ind w:left="567"/>
        <w:rPr>
          <w:sz w:val="22"/>
          <w:szCs w:val="22"/>
        </w:rPr>
      </w:pPr>
      <w:r w:rsidRPr="00803560">
        <w:rPr>
          <w:sz w:val="22"/>
          <w:szCs w:val="22"/>
        </w:rPr>
        <w:t>Done in English in 3 (three) originals, 2 (two) originals for the Contracting Authority and 1 (one) original for the Contractor.</w:t>
      </w:r>
    </w:p>
    <w:p w14:paraId="194A8E74" w14:textId="77777777" w:rsidR="00E75AAC" w:rsidRPr="002D5121" w:rsidRDefault="00E75AAC" w:rsidP="006457F0">
      <w:pPr>
        <w:pStyle w:val="ListNumber"/>
        <w:numPr>
          <w:ilvl w:val="0"/>
          <w:numId w:val="0"/>
        </w:numPr>
        <w:spacing w:after="120"/>
        <w:ind w:left="567"/>
        <w:rPr>
          <w:sz w:val="22"/>
          <w:szCs w:val="22"/>
        </w:rPr>
      </w:pPr>
    </w:p>
    <w:p w14:paraId="5C47BD13" w14:textId="77777777" w:rsidR="004C27BB" w:rsidRDefault="004C27BB" w:rsidP="004C27BB">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ontractor</w:t>
      </w:r>
      <w:r>
        <w:rPr>
          <w:b/>
          <w:sz w:val="22"/>
          <w:szCs w:val="22"/>
        </w:rPr>
        <w:tab/>
      </w:r>
      <w:r>
        <w:rPr>
          <w:b/>
          <w:sz w:val="22"/>
          <w:szCs w:val="22"/>
        </w:rPr>
        <w:tab/>
      </w:r>
      <w:r>
        <w:rPr>
          <w:b/>
          <w:sz w:val="22"/>
          <w:szCs w:val="22"/>
        </w:rPr>
        <w:tab/>
      </w:r>
      <w:r>
        <w:rPr>
          <w:b/>
          <w:sz w:val="22"/>
          <w:szCs w:val="22"/>
        </w:rPr>
        <w:tab/>
      </w:r>
      <w:r>
        <w:rPr>
          <w:b/>
          <w:sz w:val="22"/>
          <w:szCs w:val="22"/>
        </w:rPr>
        <w:tab/>
      </w:r>
      <w:proofErr w:type="gramStart"/>
      <w:r w:rsidRPr="0036136C">
        <w:rPr>
          <w:b/>
          <w:sz w:val="22"/>
          <w:szCs w:val="22"/>
        </w:rPr>
        <w:t>For</w:t>
      </w:r>
      <w:proofErr w:type="gramEnd"/>
      <w:r w:rsidRPr="0036136C">
        <w:rPr>
          <w:b/>
          <w:sz w:val="22"/>
          <w:szCs w:val="22"/>
        </w:rPr>
        <w:t xml:space="preserve"> the </w:t>
      </w:r>
      <w:r>
        <w:rPr>
          <w:b/>
          <w:sz w:val="22"/>
          <w:szCs w:val="22"/>
        </w:rPr>
        <w:t>c</w:t>
      </w:r>
      <w:r w:rsidRPr="0036136C">
        <w:rPr>
          <w:b/>
          <w:sz w:val="22"/>
          <w:szCs w:val="22"/>
        </w:rPr>
        <w:t xml:space="preserve">ontracting </w:t>
      </w:r>
      <w:r>
        <w:rPr>
          <w:b/>
          <w:sz w:val="22"/>
          <w:szCs w:val="22"/>
        </w:rPr>
        <w:t>a</w:t>
      </w:r>
      <w:r w:rsidRPr="0036136C">
        <w:rPr>
          <w:b/>
          <w:sz w:val="22"/>
          <w:szCs w:val="22"/>
        </w:rPr>
        <w:t>uthority</w:t>
      </w:r>
    </w:p>
    <w:p w14:paraId="472D5FF0" w14:textId="2E7E0C74" w:rsidR="004C27BB" w:rsidRPr="00803560" w:rsidRDefault="004C27BB" w:rsidP="004C27BB">
      <w:pPr>
        <w:pStyle w:val="ListNumber"/>
        <w:numPr>
          <w:ilvl w:val="0"/>
          <w:numId w:val="0"/>
        </w:numPr>
        <w:spacing w:after="120"/>
        <w:ind w:left="709" w:hanging="709"/>
        <w:rPr>
          <w:sz w:val="22"/>
          <w:szCs w:val="22"/>
        </w:rPr>
      </w:pPr>
      <w:r w:rsidRPr="00803560">
        <w:rPr>
          <w:sz w:val="22"/>
          <w:szCs w:val="22"/>
        </w:rPr>
        <w:t>Name: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 xml:space="preserve">Name: </w:t>
      </w:r>
      <w:proofErr w:type="spellStart"/>
      <w:r w:rsidR="00ED5922">
        <w:rPr>
          <w:sz w:val="22"/>
          <w:szCs w:val="22"/>
        </w:rPr>
        <w:t>Miloš</w:t>
      </w:r>
      <w:proofErr w:type="spellEnd"/>
      <w:r w:rsidR="00ED5922">
        <w:rPr>
          <w:sz w:val="22"/>
          <w:szCs w:val="22"/>
        </w:rPr>
        <w:t xml:space="preserve"> </w:t>
      </w:r>
      <w:proofErr w:type="spellStart"/>
      <w:r w:rsidR="00ED5922">
        <w:rPr>
          <w:sz w:val="22"/>
          <w:szCs w:val="22"/>
        </w:rPr>
        <w:t>Milošević</w:t>
      </w:r>
      <w:proofErr w:type="spellEnd"/>
    </w:p>
    <w:p w14:paraId="32C65274" w14:textId="21FE1738" w:rsidR="004C27BB" w:rsidRPr="00803560" w:rsidRDefault="004C27BB" w:rsidP="004C27BB">
      <w:pPr>
        <w:pStyle w:val="ListNumber"/>
        <w:numPr>
          <w:ilvl w:val="0"/>
          <w:numId w:val="0"/>
        </w:numPr>
        <w:spacing w:after="120"/>
        <w:ind w:left="709" w:hanging="709"/>
        <w:rPr>
          <w:sz w:val="22"/>
          <w:szCs w:val="22"/>
        </w:rPr>
      </w:pPr>
      <w:r w:rsidRPr="00803560">
        <w:rPr>
          <w:sz w:val="22"/>
          <w:szCs w:val="22"/>
        </w:rPr>
        <w:t>Title: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 xml:space="preserve">Title: </w:t>
      </w:r>
      <w:r w:rsidR="00ED5922">
        <w:rPr>
          <w:sz w:val="22"/>
          <w:szCs w:val="22"/>
        </w:rPr>
        <w:t>Dire</w:t>
      </w:r>
      <w:r w:rsidR="003C6E6A">
        <w:rPr>
          <w:sz w:val="22"/>
          <w:szCs w:val="22"/>
        </w:rPr>
        <w:t>c</w:t>
      </w:r>
      <w:r w:rsidR="00ED5922">
        <w:rPr>
          <w:sz w:val="22"/>
          <w:szCs w:val="22"/>
        </w:rPr>
        <w:t>tor</w:t>
      </w:r>
    </w:p>
    <w:p w14:paraId="7D5604ED" w14:textId="77777777" w:rsidR="004C27BB" w:rsidRPr="00803560" w:rsidRDefault="004C27BB" w:rsidP="004C27BB">
      <w:pPr>
        <w:pStyle w:val="ListNumber"/>
        <w:numPr>
          <w:ilvl w:val="0"/>
          <w:numId w:val="0"/>
        </w:numPr>
        <w:spacing w:after="120"/>
        <w:ind w:left="709" w:hanging="709"/>
        <w:rPr>
          <w:sz w:val="22"/>
          <w:szCs w:val="22"/>
        </w:rPr>
      </w:pPr>
      <w:r w:rsidRPr="00803560">
        <w:rPr>
          <w:sz w:val="22"/>
          <w:szCs w:val="22"/>
        </w:rPr>
        <w:t>Signature: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Signature:</w:t>
      </w:r>
    </w:p>
    <w:p w14:paraId="680801AA" w14:textId="77777777" w:rsidR="004C27BB" w:rsidRPr="00803560" w:rsidRDefault="004C27BB" w:rsidP="004C27BB">
      <w:pPr>
        <w:pStyle w:val="ListNumber"/>
        <w:numPr>
          <w:ilvl w:val="0"/>
          <w:numId w:val="0"/>
        </w:numPr>
        <w:spacing w:after="120"/>
        <w:ind w:left="709" w:hanging="709"/>
        <w:rPr>
          <w:sz w:val="22"/>
          <w:szCs w:val="22"/>
        </w:rPr>
      </w:pPr>
      <w:r w:rsidRPr="00803560">
        <w:rPr>
          <w:sz w:val="22"/>
          <w:szCs w:val="22"/>
        </w:rPr>
        <w:t>Date:</w:t>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r>
      <w:r w:rsidRPr="00803560">
        <w:rPr>
          <w:sz w:val="22"/>
          <w:szCs w:val="22"/>
        </w:rPr>
        <w:tab/>
        <w:t>Date:</w:t>
      </w:r>
    </w:p>
    <w:p w14:paraId="1634C37B"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013C0EAB" w14:textId="77777777" w:rsidR="00B52A02" w:rsidRDefault="00B52A02" w:rsidP="00F8178E">
      <w:pPr>
        <w:rPr>
          <w:sz w:val="22"/>
          <w:szCs w:val="22"/>
        </w:rPr>
      </w:pPr>
    </w:p>
    <w:p w14:paraId="780B6672"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686629AF"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25A1723" w14:textId="77777777" w:rsidR="004C27BB" w:rsidRPr="00BD43F5" w:rsidRDefault="00EF3B57" w:rsidP="004C27BB">
      <w:pPr>
        <w:keepNext/>
        <w:keepLines/>
        <w:spacing w:after="0"/>
        <w:ind w:left="567" w:hanging="567"/>
        <w:rPr>
          <w:i/>
          <w:sz w:val="22"/>
          <w:szCs w:val="22"/>
          <w:u w:val="single"/>
          <w:lang w:val="bg-BG"/>
        </w:rPr>
      </w:pPr>
      <w:r w:rsidRPr="0036136C">
        <w:rPr>
          <w:sz w:val="22"/>
          <w:szCs w:val="22"/>
        </w:rPr>
        <w:t>2.1</w:t>
      </w:r>
      <w:r w:rsidR="00B8227D">
        <w:rPr>
          <w:sz w:val="22"/>
          <w:szCs w:val="22"/>
        </w:rPr>
        <w:tab/>
      </w:r>
      <w:r w:rsidR="004C27BB" w:rsidRPr="00EF557A">
        <w:rPr>
          <w:i/>
          <w:sz w:val="22"/>
          <w:szCs w:val="22"/>
          <w:u w:val="single"/>
        </w:rPr>
        <w:t>Contact details for the Contracting Authority</w:t>
      </w:r>
      <w:r w:rsidR="004C27BB">
        <w:rPr>
          <w:i/>
          <w:sz w:val="22"/>
          <w:szCs w:val="22"/>
          <w:u w:val="single"/>
          <w:lang w:val="bg-BG"/>
        </w:rPr>
        <w:t>:</w:t>
      </w:r>
    </w:p>
    <w:p w14:paraId="45365728" w14:textId="77777777" w:rsidR="004C27BB" w:rsidRPr="00EF557A" w:rsidRDefault="004C27BB" w:rsidP="004C27BB">
      <w:pPr>
        <w:keepNext/>
        <w:keepLines/>
        <w:spacing w:after="0"/>
        <w:ind w:left="567" w:hanging="567"/>
        <w:rPr>
          <w:b/>
          <w:sz w:val="22"/>
          <w:szCs w:val="22"/>
          <w:u w:val="single"/>
        </w:rPr>
      </w:pPr>
    </w:p>
    <w:p w14:paraId="50BA7146" w14:textId="253BB7C1" w:rsidR="004C27BB" w:rsidRPr="00545493" w:rsidRDefault="00ED5922" w:rsidP="004C27BB">
      <w:pPr>
        <w:spacing w:after="0"/>
        <w:outlineLvl w:val="0"/>
        <w:rPr>
          <w:sz w:val="22"/>
          <w:szCs w:val="22"/>
          <w:shd w:val="clear" w:color="auto" w:fill="FFFFFF"/>
        </w:rPr>
      </w:pPr>
      <w:r>
        <w:rPr>
          <w:sz w:val="22"/>
          <w:szCs w:val="22"/>
          <w:shd w:val="clear" w:color="auto" w:fill="FFFFFF"/>
        </w:rPr>
        <w:t xml:space="preserve">Public Library of </w:t>
      </w:r>
      <w:proofErr w:type="spellStart"/>
      <w:r>
        <w:rPr>
          <w:sz w:val="22"/>
          <w:szCs w:val="22"/>
          <w:shd w:val="clear" w:color="auto" w:fill="FFFFFF"/>
        </w:rPr>
        <w:t>Merošina</w:t>
      </w:r>
      <w:proofErr w:type="spellEnd"/>
    </w:p>
    <w:p w14:paraId="1B9858CF" w14:textId="12617BF4" w:rsidR="004C27BB" w:rsidRPr="00545493" w:rsidRDefault="004C27BB" w:rsidP="004C27BB">
      <w:pPr>
        <w:keepNext/>
        <w:keepLines/>
        <w:spacing w:after="0"/>
        <w:ind w:left="567" w:hanging="567"/>
        <w:rPr>
          <w:sz w:val="22"/>
          <w:szCs w:val="22"/>
          <w:shd w:val="clear" w:color="auto" w:fill="FFFFFF"/>
        </w:rPr>
      </w:pPr>
      <w:r w:rsidRPr="00BD43F5">
        <w:rPr>
          <w:bCs/>
          <w:sz w:val="22"/>
          <w:szCs w:val="22"/>
          <w:lang w:val="en-US"/>
        </w:rPr>
        <w:t xml:space="preserve">Contact person: </w:t>
      </w:r>
      <w:proofErr w:type="spellStart"/>
      <w:r w:rsidR="00ED5922">
        <w:rPr>
          <w:bCs/>
          <w:sz w:val="22"/>
          <w:szCs w:val="22"/>
        </w:rPr>
        <w:t>Miloš</w:t>
      </w:r>
      <w:proofErr w:type="spellEnd"/>
      <w:r w:rsidR="00ED5922">
        <w:rPr>
          <w:bCs/>
          <w:sz w:val="22"/>
          <w:szCs w:val="22"/>
        </w:rPr>
        <w:t xml:space="preserve"> </w:t>
      </w:r>
      <w:proofErr w:type="spellStart"/>
      <w:r w:rsidR="00ED5922">
        <w:rPr>
          <w:bCs/>
          <w:sz w:val="22"/>
          <w:szCs w:val="22"/>
        </w:rPr>
        <w:t>Milošević</w:t>
      </w:r>
      <w:proofErr w:type="spellEnd"/>
      <w:r w:rsidR="00ED5922">
        <w:rPr>
          <w:bCs/>
          <w:sz w:val="22"/>
          <w:szCs w:val="22"/>
        </w:rPr>
        <w:t xml:space="preserve"> </w:t>
      </w:r>
    </w:p>
    <w:p w14:paraId="3E93B087" w14:textId="0882777A" w:rsidR="004C27BB" w:rsidRPr="00803560" w:rsidRDefault="004C27BB" w:rsidP="004C27BB">
      <w:pPr>
        <w:pStyle w:val="PRAGHeading2"/>
        <w:numPr>
          <w:ilvl w:val="0"/>
          <w:numId w:val="0"/>
        </w:numPr>
        <w:spacing w:before="0" w:after="0"/>
        <w:jc w:val="both"/>
        <w:rPr>
          <w:sz w:val="22"/>
          <w:szCs w:val="22"/>
          <w:lang w:val="en-GB"/>
        </w:rPr>
      </w:pPr>
      <w:r w:rsidRPr="00803560">
        <w:rPr>
          <w:sz w:val="22"/>
          <w:szCs w:val="22"/>
          <w:lang w:val="en-GB"/>
        </w:rPr>
        <w:t xml:space="preserve">Address for correspondence: </w:t>
      </w:r>
      <w:r w:rsidR="00ED5922">
        <w:rPr>
          <w:sz w:val="22"/>
          <w:szCs w:val="22"/>
          <w:lang w:val="en-GB"/>
        </w:rPr>
        <w:t xml:space="preserve">Cara </w:t>
      </w:r>
      <w:proofErr w:type="spellStart"/>
      <w:r w:rsidR="00ED5922">
        <w:rPr>
          <w:sz w:val="22"/>
          <w:szCs w:val="22"/>
          <w:lang w:val="en-GB"/>
        </w:rPr>
        <w:t>Lazara</w:t>
      </w:r>
      <w:proofErr w:type="spellEnd"/>
      <w:r w:rsidR="00ED5922">
        <w:rPr>
          <w:sz w:val="22"/>
          <w:szCs w:val="22"/>
          <w:lang w:val="en-GB"/>
        </w:rPr>
        <w:t xml:space="preserve"> 19</w:t>
      </w:r>
      <w:r w:rsidR="003145CE">
        <w:rPr>
          <w:sz w:val="22"/>
          <w:szCs w:val="22"/>
          <w:lang w:val="en-GB"/>
        </w:rPr>
        <w:t>, 18</w:t>
      </w:r>
      <w:r w:rsidR="00ED5922">
        <w:rPr>
          <w:sz w:val="22"/>
          <w:szCs w:val="22"/>
          <w:lang w:val="en-GB"/>
        </w:rPr>
        <w:t>252</w:t>
      </w:r>
      <w:r w:rsidR="003145CE">
        <w:rPr>
          <w:sz w:val="22"/>
          <w:szCs w:val="22"/>
          <w:lang w:val="en-GB"/>
        </w:rPr>
        <w:t xml:space="preserve"> </w:t>
      </w:r>
      <w:proofErr w:type="spellStart"/>
      <w:r w:rsidR="00ED5922">
        <w:rPr>
          <w:sz w:val="22"/>
          <w:szCs w:val="22"/>
          <w:lang w:val="en-GB"/>
        </w:rPr>
        <w:t>Merošina</w:t>
      </w:r>
      <w:proofErr w:type="spellEnd"/>
      <w:r w:rsidR="003145CE">
        <w:rPr>
          <w:sz w:val="22"/>
          <w:szCs w:val="22"/>
          <w:lang w:val="en-GB"/>
        </w:rPr>
        <w:t xml:space="preserve">. Serbia </w:t>
      </w:r>
    </w:p>
    <w:p w14:paraId="42E7EEC7" w14:textId="02B3F1F4" w:rsidR="004C27BB" w:rsidRPr="00545493" w:rsidRDefault="004C27BB" w:rsidP="004C27BB">
      <w:pPr>
        <w:pStyle w:val="PRAGHeading2"/>
        <w:numPr>
          <w:ilvl w:val="0"/>
          <w:numId w:val="0"/>
        </w:numPr>
        <w:spacing w:before="0" w:after="0"/>
        <w:rPr>
          <w:sz w:val="22"/>
          <w:szCs w:val="22"/>
          <w:lang w:val="en-GB"/>
        </w:rPr>
      </w:pPr>
      <w:r w:rsidRPr="00545493">
        <w:rPr>
          <w:sz w:val="22"/>
          <w:szCs w:val="22"/>
        </w:rPr>
        <w:t>Tel: +</w:t>
      </w:r>
      <w:r w:rsidR="003145CE">
        <w:rPr>
          <w:sz w:val="22"/>
          <w:szCs w:val="22"/>
          <w:lang w:val="en-GB"/>
        </w:rPr>
        <w:t xml:space="preserve">381 18 </w:t>
      </w:r>
      <w:r w:rsidR="00ED5922">
        <w:rPr>
          <w:sz w:val="22"/>
          <w:szCs w:val="22"/>
          <w:lang w:val="en-GB"/>
        </w:rPr>
        <w:t>489 2022</w:t>
      </w:r>
    </w:p>
    <w:p w14:paraId="56C029EC" w14:textId="77777777" w:rsidR="004C27BB" w:rsidRPr="00545493" w:rsidRDefault="004C27BB" w:rsidP="004C27BB">
      <w:pPr>
        <w:pStyle w:val="PRAGHeading2"/>
        <w:numPr>
          <w:ilvl w:val="0"/>
          <w:numId w:val="0"/>
        </w:numPr>
        <w:spacing w:before="0" w:after="0"/>
        <w:rPr>
          <w:sz w:val="22"/>
          <w:szCs w:val="22"/>
          <w:lang w:val="en-GB"/>
        </w:rPr>
      </w:pPr>
      <w:r w:rsidRPr="00545493">
        <w:rPr>
          <w:sz w:val="22"/>
          <w:szCs w:val="22"/>
          <w:lang w:val="en-GB"/>
        </w:rPr>
        <w:t>Fax: not applicable</w:t>
      </w:r>
    </w:p>
    <w:p w14:paraId="25153693" w14:textId="3B93ABF4" w:rsidR="004C27BB" w:rsidRPr="00545493" w:rsidRDefault="004C27BB" w:rsidP="004C27BB">
      <w:pPr>
        <w:pStyle w:val="PRAGHeading2"/>
        <w:numPr>
          <w:ilvl w:val="0"/>
          <w:numId w:val="0"/>
        </w:numPr>
        <w:spacing w:before="0" w:after="0"/>
        <w:rPr>
          <w:sz w:val="22"/>
          <w:szCs w:val="22"/>
        </w:rPr>
      </w:pPr>
      <w:r w:rsidRPr="00545493">
        <w:rPr>
          <w:sz w:val="22"/>
          <w:szCs w:val="22"/>
        </w:rPr>
        <w:t>e-mail:</w:t>
      </w:r>
      <w:r>
        <w:rPr>
          <w:sz w:val="22"/>
          <w:szCs w:val="22"/>
          <w:lang w:val="bg-BG"/>
        </w:rPr>
        <w:t xml:space="preserve"> </w:t>
      </w:r>
      <w:r w:rsidR="00ED5922" w:rsidRPr="00ED5922">
        <w:rPr>
          <w:sz w:val="22"/>
          <w:szCs w:val="22"/>
        </w:rPr>
        <w:t>biblioteka.merosina@yah</w:t>
      </w:r>
      <w:r w:rsidR="00ED5922">
        <w:rPr>
          <w:sz w:val="22"/>
          <w:szCs w:val="22"/>
        </w:rPr>
        <w:t>oo.com</w:t>
      </w:r>
    </w:p>
    <w:p w14:paraId="39DB7833" w14:textId="77777777" w:rsidR="004C27BB" w:rsidRDefault="004C27BB" w:rsidP="004C27BB">
      <w:pPr>
        <w:keepNext/>
        <w:keepLines/>
        <w:spacing w:after="120"/>
        <w:rPr>
          <w:i/>
          <w:sz w:val="22"/>
          <w:szCs w:val="22"/>
        </w:rPr>
      </w:pPr>
    </w:p>
    <w:p w14:paraId="339F0B5A" w14:textId="77777777" w:rsidR="004C27BB" w:rsidRDefault="004C27BB" w:rsidP="004C27BB">
      <w:pPr>
        <w:keepNext/>
        <w:keepLines/>
        <w:spacing w:after="120"/>
        <w:rPr>
          <w:i/>
          <w:sz w:val="22"/>
          <w:szCs w:val="22"/>
        </w:rPr>
      </w:pPr>
      <w:r w:rsidRPr="00EF557A">
        <w:rPr>
          <w:i/>
          <w:sz w:val="22"/>
          <w:szCs w:val="22"/>
          <w:u w:val="single"/>
        </w:rPr>
        <w:t>Contact details for the Contractor</w:t>
      </w:r>
      <w:r w:rsidRPr="00F40F08">
        <w:rPr>
          <w:i/>
          <w:sz w:val="22"/>
          <w:szCs w:val="22"/>
        </w:rPr>
        <w:t>:</w:t>
      </w:r>
    </w:p>
    <w:p w14:paraId="778358D4" w14:textId="77777777" w:rsidR="004C27BB" w:rsidRPr="00F40F08" w:rsidRDefault="004C27BB" w:rsidP="004C27BB">
      <w:pPr>
        <w:keepNext/>
        <w:keepLines/>
        <w:spacing w:after="0"/>
        <w:rPr>
          <w:sz w:val="22"/>
          <w:szCs w:val="22"/>
          <w:lang w:val="en-US"/>
        </w:rPr>
      </w:pPr>
      <w:r w:rsidRPr="00F40F08">
        <w:rPr>
          <w:sz w:val="22"/>
          <w:szCs w:val="22"/>
          <w:lang w:val="en-US"/>
        </w:rPr>
        <w:t>………………………………………………</w:t>
      </w:r>
    </w:p>
    <w:p w14:paraId="04F3B4C1" w14:textId="77777777" w:rsidR="004C27BB" w:rsidRPr="00F40F08" w:rsidRDefault="004C27BB" w:rsidP="004C27BB">
      <w:pPr>
        <w:keepNext/>
        <w:keepLines/>
        <w:spacing w:after="0"/>
        <w:rPr>
          <w:sz w:val="22"/>
          <w:szCs w:val="22"/>
        </w:rPr>
      </w:pPr>
      <w:r>
        <w:rPr>
          <w:sz w:val="22"/>
          <w:szCs w:val="22"/>
        </w:rPr>
        <w:t>Tel.</w:t>
      </w:r>
      <w:r w:rsidRPr="00F40F08">
        <w:rPr>
          <w:sz w:val="22"/>
          <w:szCs w:val="22"/>
        </w:rPr>
        <w:t>: …………………………………………</w:t>
      </w:r>
    </w:p>
    <w:p w14:paraId="146A0DC8" w14:textId="77777777" w:rsidR="004C27BB" w:rsidRPr="00F40F08" w:rsidRDefault="004C27BB" w:rsidP="004C27BB">
      <w:pPr>
        <w:keepNext/>
        <w:keepLines/>
        <w:spacing w:after="0"/>
        <w:rPr>
          <w:sz w:val="22"/>
          <w:szCs w:val="22"/>
        </w:rPr>
      </w:pPr>
      <w:r>
        <w:rPr>
          <w:sz w:val="22"/>
          <w:szCs w:val="22"/>
        </w:rPr>
        <w:t>Fax</w:t>
      </w:r>
      <w:r w:rsidRPr="00F40F08">
        <w:rPr>
          <w:sz w:val="22"/>
          <w:szCs w:val="22"/>
        </w:rPr>
        <w:t>: ………………………………………</w:t>
      </w:r>
      <w:r>
        <w:rPr>
          <w:sz w:val="22"/>
          <w:szCs w:val="22"/>
        </w:rPr>
        <w:t>....</w:t>
      </w:r>
    </w:p>
    <w:p w14:paraId="439F77F0" w14:textId="77777777" w:rsidR="004C27BB" w:rsidRDefault="004C27BB" w:rsidP="004C27BB">
      <w:pPr>
        <w:spacing w:after="0"/>
        <w:ind w:left="1134" w:hanging="1134"/>
        <w:rPr>
          <w:sz w:val="22"/>
          <w:szCs w:val="22"/>
        </w:rPr>
      </w:pPr>
      <w:r>
        <w:rPr>
          <w:sz w:val="22"/>
          <w:szCs w:val="22"/>
        </w:rPr>
        <w:t>E</w:t>
      </w:r>
      <w:r w:rsidRPr="00F40F08">
        <w:rPr>
          <w:sz w:val="22"/>
          <w:szCs w:val="22"/>
        </w:rPr>
        <w:t>-mail: ………………………………………</w:t>
      </w:r>
    </w:p>
    <w:p w14:paraId="57C91A90" w14:textId="77777777" w:rsidR="004C27BB" w:rsidRDefault="004C27BB" w:rsidP="004C27BB">
      <w:pPr>
        <w:spacing w:after="0"/>
        <w:ind w:left="1134" w:hanging="1134"/>
        <w:rPr>
          <w:sz w:val="22"/>
          <w:szCs w:val="22"/>
        </w:rPr>
      </w:pPr>
    </w:p>
    <w:p w14:paraId="590CE120"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E25682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5C19B712" w14:textId="77777777" w:rsidR="00D119D8" w:rsidRPr="0036136C" w:rsidRDefault="00D119D8" w:rsidP="00B8227D">
      <w:pPr>
        <w:keepNext/>
        <w:keepLines/>
        <w:spacing w:after="120"/>
        <w:ind w:left="567" w:hanging="567"/>
        <w:rPr>
          <w:sz w:val="22"/>
          <w:szCs w:val="22"/>
        </w:rPr>
      </w:pPr>
    </w:p>
    <w:p w14:paraId="619126F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1891EF56" w14:textId="77777777" w:rsidR="004C27BB" w:rsidRDefault="00B252A4" w:rsidP="004C27BB">
      <w:pPr>
        <w:pStyle w:val="ListNumber"/>
        <w:numPr>
          <w:ilvl w:val="0"/>
          <w:numId w:val="0"/>
        </w:numPr>
        <w:spacing w:after="0"/>
        <w:rPr>
          <w:sz w:val="22"/>
          <w:szCs w:val="22"/>
        </w:rPr>
      </w:pPr>
      <w:r w:rsidRPr="0036136C">
        <w:rPr>
          <w:sz w:val="22"/>
          <w:szCs w:val="22"/>
        </w:rPr>
        <w:t>4.</w:t>
      </w:r>
      <w:r w:rsidR="00212B1D">
        <w:rPr>
          <w:sz w:val="22"/>
          <w:szCs w:val="22"/>
        </w:rPr>
        <w:t>9</w:t>
      </w:r>
      <w:r w:rsidR="00212B1D">
        <w:rPr>
          <w:sz w:val="22"/>
          <w:szCs w:val="22"/>
        </w:rPr>
        <w:tab/>
      </w:r>
      <w:r w:rsidR="004C27BB">
        <w:rPr>
          <w:sz w:val="22"/>
          <w:szCs w:val="22"/>
        </w:rPr>
        <w:t>No derogation of the General Conditions.</w:t>
      </w:r>
    </w:p>
    <w:p w14:paraId="319782E5" w14:textId="77777777" w:rsidR="004C27BB" w:rsidRDefault="004C27BB" w:rsidP="004C27BB">
      <w:pPr>
        <w:pStyle w:val="ListNumber"/>
        <w:numPr>
          <w:ilvl w:val="0"/>
          <w:numId w:val="0"/>
        </w:numPr>
        <w:spacing w:after="0"/>
        <w:ind w:left="567" w:hanging="567"/>
        <w:rPr>
          <w:b/>
          <w:szCs w:val="24"/>
        </w:rPr>
      </w:pPr>
    </w:p>
    <w:p w14:paraId="1C855E11" w14:textId="77777777" w:rsidR="006C118B" w:rsidRPr="002D5121" w:rsidRDefault="006C118B" w:rsidP="004C27BB">
      <w:pPr>
        <w:pStyle w:val="ListNumber"/>
        <w:numPr>
          <w:ilvl w:val="0"/>
          <w:numId w:val="0"/>
        </w:numPr>
        <w:spacing w:after="0"/>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4376619B" w14:textId="77777777" w:rsidR="004C27BB" w:rsidRPr="00B43454" w:rsidRDefault="006C118B" w:rsidP="004C27BB">
      <w:pPr>
        <w:pStyle w:val="ListNumber"/>
        <w:numPr>
          <w:ilvl w:val="0"/>
          <w:numId w:val="0"/>
        </w:numPr>
        <w:spacing w:after="0"/>
        <w:ind w:left="432" w:hanging="432"/>
        <w:rPr>
          <w:sz w:val="22"/>
          <w:szCs w:val="22"/>
          <w:lang w:val="bg-BG"/>
        </w:rPr>
      </w:pPr>
      <w:r>
        <w:rPr>
          <w:sz w:val="22"/>
          <w:szCs w:val="22"/>
        </w:rPr>
        <w:lastRenderedPageBreak/>
        <w:t>7.8</w:t>
      </w:r>
      <w:r>
        <w:rPr>
          <w:sz w:val="22"/>
          <w:szCs w:val="22"/>
        </w:rPr>
        <w:tab/>
      </w:r>
      <w:r w:rsidR="004C27BB" w:rsidRPr="00B43454">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available at </w:t>
      </w:r>
      <w:hyperlink r:id="rId8" w:history="1">
        <w:r w:rsidR="004C27BB" w:rsidRPr="0048302C">
          <w:rPr>
            <w:rStyle w:val="Hyperlink"/>
            <w:sz w:val="22"/>
            <w:szCs w:val="22"/>
          </w:rPr>
          <w:t>http://ec.europa.eu/europeaid/work/visibility/index_en.htm</w:t>
        </w:r>
      </w:hyperlink>
      <w:r w:rsidR="004C27BB" w:rsidRPr="00B43454">
        <w:rPr>
          <w:sz w:val="22"/>
          <w:szCs w:val="22"/>
        </w:rPr>
        <w:t>.</w:t>
      </w:r>
      <w:r w:rsidR="004C27BB">
        <w:rPr>
          <w:sz w:val="22"/>
          <w:szCs w:val="22"/>
          <w:lang w:val="bg-BG"/>
        </w:rPr>
        <w:t xml:space="preserve"> </w:t>
      </w:r>
    </w:p>
    <w:p w14:paraId="2F8B5053" w14:textId="77777777" w:rsidR="004C27BB" w:rsidRDefault="004C27BB" w:rsidP="004C27BB">
      <w:pPr>
        <w:pStyle w:val="ListNumber"/>
        <w:numPr>
          <w:ilvl w:val="0"/>
          <w:numId w:val="0"/>
        </w:numPr>
        <w:ind w:left="567" w:hanging="567"/>
        <w:rPr>
          <w:b/>
        </w:rPr>
      </w:pPr>
    </w:p>
    <w:p w14:paraId="0E9551E7" w14:textId="77777777" w:rsidR="00191A82" w:rsidRPr="00DC413F" w:rsidRDefault="00191A82" w:rsidP="004C27BB">
      <w:pPr>
        <w:pStyle w:val="ListNumber"/>
        <w:numPr>
          <w:ilvl w:val="0"/>
          <w:numId w:val="0"/>
        </w:numPr>
        <w:ind w:left="567" w:hanging="567"/>
        <w:rPr>
          <w:b/>
        </w:rPr>
      </w:pPr>
      <w:r w:rsidRPr="00DC413F">
        <w:rPr>
          <w:b/>
        </w:rPr>
        <w:t>Article 12 - Liabilities</w:t>
      </w:r>
    </w:p>
    <w:p w14:paraId="1173C4EA" w14:textId="77777777" w:rsidR="00191A82" w:rsidRDefault="00191A82" w:rsidP="00B52A02">
      <w:pPr>
        <w:tabs>
          <w:tab w:val="left" w:pos="600"/>
        </w:tabs>
        <w:spacing w:before="240" w:after="120"/>
        <w:ind w:left="720" w:hanging="720"/>
        <w:rPr>
          <w:b/>
        </w:rPr>
      </w:pPr>
      <w:r w:rsidRPr="00B547BD">
        <w:rPr>
          <w:sz w:val="22"/>
          <w:szCs w:val="22"/>
        </w:rPr>
        <w:t xml:space="preserve">12.2 </w:t>
      </w:r>
      <w:r w:rsidRPr="00B547BD">
        <w:rPr>
          <w:sz w:val="22"/>
          <w:szCs w:val="22"/>
        </w:rPr>
        <w:tab/>
      </w:r>
      <w:r w:rsidR="00142843" w:rsidRPr="00B52A02">
        <w:rPr>
          <w:sz w:val="22"/>
          <w:szCs w:val="22"/>
        </w:rPr>
        <w:t>‘</w:t>
      </w:r>
      <w:r w:rsidRPr="00B52A02">
        <w:rPr>
          <w:sz w:val="22"/>
          <w:szCs w:val="22"/>
        </w:rPr>
        <w:t xml:space="preserve">By way of derogation from Article 12.2, paragraph 2, of the general conditions, compensation for damage resulting from the </w:t>
      </w:r>
      <w:r w:rsidR="009A523C" w:rsidRPr="00B52A02">
        <w:rPr>
          <w:sz w:val="22"/>
          <w:szCs w:val="22"/>
        </w:rPr>
        <w:t>c</w:t>
      </w:r>
      <w:r w:rsidRPr="00B52A02">
        <w:rPr>
          <w:sz w:val="22"/>
          <w:szCs w:val="22"/>
        </w:rPr>
        <w:t xml:space="preserve">ontractor's liability in respect of the </w:t>
      </w:r>
      <w:r w:rsidR="009A523C" w:rsidRPr="00B52A02">
        <w:rPr>
          <w:sz w:val="22"/>
          <w:szCs w:val="22"/>
        </w:rPr>
        <w:t>c</w:t>
      </w:r>
      <w:r w:rsidRPr="00B52A02">
        <w:rPr>
          <w:sz w:val="22"/>
          <w:szCs w:val="22"/>
        </w:rPr>
        <w:t xml:space="preserve">ontracting </w:t>
      </w:r>
      <w:r w:rsidR="009A523C" w:rsidRPr="00B52A02">
        <w:rPr>
          <w:sz w:val="22"/>
          <w:szCs w:val="22"/>
        </w:rPr>
        <w:t>a</w:t>
      </w:r>
      <w:r w:rsidRPr="00B52A02">
        <w:rPr>
          <w:sz w:val="22"/>
          <w:szCs w:val="22"/>
        </w:rPr>
        <w:t xml:space="preserve">uthority is capped at an amount equal to </w:t>
      </w:r>
      <w:r w:rsidR="00B52A02" w:rsidRPr="00B52A02">
        <w:rPr>
          <w:sz w:val="22"/>
          <w:szCs w:val="22"/>
        </w:rPr>
        <w:t>the contract value.</w:t>
      </w:r>
    </w:p>
    <w:p w14:paraId="21560F1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D8E97A9" w14:textId="77777777" w:rsidR="00B52A02" w:rsidRDefault="00B52A02" w:rsidP="00B52A02">
      <w:pPr>
        <w:spacing w:after="0"/>
        <w:ind w:left="567" w:hanging="567"/>
        <w:rPr>
          <w:sz w:val="22"/>
          <w:szCs w:val="22"/>
        </w:rPr>
      </w:pPr>
      <w:r w:rsidRPr="00D119D8">
        <w:rPr>
          <w:sz w:val="22"/>
          <w:szCs w:val="22"/>
        </w:rPr>
        <w:t>19.1</w:t>
      </w:r>
      <w:r w:rsidRPr="00D119D8">
        <w:rPr>
          <w:b/>
          <w:sz w:val="22"/>
          <w:szCs w:val="22"/>
        </w:rPr>
        <w:tab/>
      </w:r>
      <w:r w:rsidRPr="0005573D">
        <w:rPr>
          <w:sz w:val="22"/>
          <w:szCs w:val="22"/>
        </w:rPr>
        <w:t>The start date for implementation shall be date of signature of the contract by both parties</w:t>
      </w:r>
    </w:p>
    <w:p w14:paraId="625D1D36" w14:textId="77777777" w:rsidR="00B52A02" w:rsidRPr="002D5121" w:rsidRDefault="00B52A02" w:rsidP="00B52A02">
      <w:pPr>
        <w:spacing w:after="0"/>
        <w:ind w:left="567" w:hanging="567"/>
        <w:rPr>
          <w:sz w:val="22"/>
          <w:szCs w:val="22"/>
        </w:rPr>
      </w:pPr>
    </w:p>
    <w:p w14:paraId="29369356" w14:textId="77777777" w:rsidR="00B52A02" w:rsidRDefault="00B52A02" w:rsidP="00B52A02">
      <w:pPr>
        <w:spacing w:after="120"/>
        <w:ind w:left="567" w:hanging="567"/>
        <w:rPr>
          <w:sz w:val="22"/>
          <w:szCs w:val="22"/>
        </w:rPr>
      </w:pPr>
      <w:r w:rsidRPr="002D5121">
        <w:rPr>
          <w:sz w:val="22"/>
          <w:szCs w:val="22"/>
        </w:rPr>
        <w:t>19.2</w:t>
      </w:r>
      <w:r w:rsidRPr="002D5121">
        <w:rPr>
          <w:sz w:val="22"/>
          <w:szCs w:val="22"/>
        </w:rPr>
        <w:tab/>
        <w:t xml:space="preserve">The period for implementing the tasks is </w:t>
      </w:r>
      <w:r>
        <w:rPr>
          <w:sz w:val="22"/>
          <w:szCs w:val="22"/>
        </w:rPr>
        <w:t>until 16 August 2020</w:t>
      </w:r>
      <w:r w:rsidRPr="002D5121">
        <w:rPr>
          <w:sz w:val="22"/>
          <w:szCs w:val="22"/>
        </w:rPr>
        <w:t>.</w:t>
      </w:r>
    </w:p>
    <w:p w14:paraId="2DBF013E" w14:textId="77777777" w:rsidR="00B52A02" w:rsidRPr="0071078B" w:rsidRDefault="00B52A02" w:rsidP="00B52A02">
      <w:pPr>
        <w:spacing w:after="0"/>
        <w:ind w:left="567" w:hanging="567"/>
        <w:rPr>
          <w:sz w:val="22"/>
          <w:szCs w:val="22"/>
          <w:lang w:eastAsia="en-US"/>
        </w:rPr>
      </w:pPr>
      <w:r w:rsidRPr="0071078B">
        <w:rPr>
          <w:sz w:val="22"/>
          <w:szCs w:val="22"/>
        </w:rPr>
        <w:t>19.3.</w:t>
      </w:r>
      <w:r w:rsidRPr="0071078B">
        <w:rPr>
          <w:sz w:val="22"/>
          <w:szCs w:val="22"/>
        </w:rPr>
        <w:tab/>
      </w:r>
      <w:r w:rsidRPr="0071078B">
        <w:rPr>
          <w:sz w:val="22"/>
          <w:szCs w:val="22"/>
          <w:lang w:eastAsia="en-US"/>
        </w:rPr>
        <w:t xml:space="preserve">The Contracting Authority shall inform the Contractor about the exact date of every planned event, minimum </w:t>
      </w:r>
      <w:r>
        <w:rPr>
          <w:sz w:val="22"/>
          <w:szCs w:val="22"/>
          <w:lang w:eastAsia="en-US"/>
        </w:rPr>
        <w:t>10</w:t>
      </w:r>
      <w:r w:rsidRPr="0071078B">
        <w:rPr>
          <w:sz w:val="22"/>
          <w:szCs w:val="22"/>
          <w:lang w:eastAsia="en-US"/>
        </w:rPr>
        <w:t xml:space="preserve"> working days prior the event date.</w:t>
      </w:r>
    </w:p>
    <w:p w14:paraId="139F6771"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5500B34"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ACAA9B9"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5BDE0442" w14:textId="77777777" w:rsidR="00B52A02" w:rsidRDefault="00B252A4" w:rsidP="00B52A02">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B52A02" w:rsidRPr="0005573D">
        <w:rPr>
          <w:sz w:val="22"/>
          <w:szCs w:val="22"/>
        </w:rPr>
        <w:t>The contracting authority shall, within 15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w:t>
      </w:r>
      <w:r w:rsidR="00B52A02">
        <w:rPr>
          <w:sz w:val="22"/>
          <w:szCs w:val="22"/>
        </w:rPr>
        <w:t>tractor of any comments within 1</w:t>
      </w:r>
      <w:r w:rsidR="00B52A02" w:rsidRPr="0005573D">
        <w:rPr>
          <w:sz w:val="22"/>
          <w:szCs w:val="22"/>
        </w:rPr>
        <w:t>5 days of the receipt of the report.</w:t>
      </w:r>
      <w:r w:rsidR="00B52A02" w:rsidRPr="00004E82">
        <w:rPr>
          <w:sz w:val="22"/>
          <w:szCs w:val="22"/>
        </w:rPr>
        <w:t xml:space="preserve"> </w:t>
      </w:r>
    </w:p>
    <w:p w14:paraId="6F5640F3" w14:textId="77777777" w:rsidR="00B52A02" w:rsidRDefault="00B52A02" w:rsidP="00B52A02">
      <w:pPr>
        <w:pStyle w:val="ListNumber"/>
        <w:numPr>
          <w:ilvl w:val="0"/>
          <w:numId w:val="0"/>
        </w:numPr>
        <w:spacing w:after="120"/>
        <w:ind w:left="567" w:hanging="567"/>
        <w:rPr>
          <w:b/>
          <w:szCs w:val="24"/>
        </w:rPr>
      </w:pPr>
    </w:p>
    <w:p w14:paraId="5B069679" w14:textId="77777777" w:rsidR="00694695" w:rsidRPr="002D5121" w:rsidRDefault="00694695" w:rsidP="00B52A02">
      <w:pPr>
        <w:pStyle w:val="ListNumber"/>
        <w:numPr>
          <w:ilvl w:val="0"/>
          <w:numId w:val="0"/>
        </w:numPr>
        <w:spacing w:after="120"/>
        <w:ind w:left="567" w:hanging="567"/>
        <w:rPr>
          <w:b/>
          <w:szCs w:val="24"/>
        </w:rPr>
      </w:pPr>
      <w:r w:rsidRPr="002D5121">
        <w:rPr>
          <w:b/>
          <w:szCs w:val="24"/>
        </w:rPr>
        <w:t>Article 28</w:t>
      </w:r>
      <w:r w:rsidRPr="002D5121">
        <w:rPr>
          <w:b/>
          <w:szCs w:val="24"/>
        </w:rPr>
        <w:tab/>
        <w:t>Expenditure verification</w:t>
      </w:r>
    </w:p>
    <w:p w14:paraId="26C784E3" w14:textId="77777777" w:rsidR="00B52A02" w:rsidRDefault="00694695" w:rsidP="00B52A02">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B52A02" w:rsidRPr="0071078B">
        <w:rPr>
          <w:sz w:val="22"/>
          <w:szCs w:val="22"/>
        </w:rPr>
        <w:t>By derogation from article 28 the verification will be made by the contracting authority and all references to an expenditure verification report will not be applicable.</w:t>
      </w:r>
    </w:p>
    <w:p w14:paraId="4F41C5A4" w14:textId="77777777" w:rsidR="009642E7" w:rsidRPr="00B8227D" w:rsidRDefault="00A1628E" w:rsidP="00B52A02">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14:paraId="294801DE" w14:textId="77777777" w:rsidR="00B8227D" w:rsidRPr="008A46F6" w:rsidRDefault="00A1628E" w:rsidP="004443F8">
      <w:pPr>
        <w:keepNext/>
        <w:keepLines/>
        <w:spacing w:after="120"/>
        <w:ind w:left="567" w:hanging="567"/>
        <w:rPr>
          <w:sz w:val="22"/>
          <w:szCs w:val="22"/>
        </w:rPr>
      </w:pPr>
      <w:r w:rsidRPr="0036136C">
        <w:rPr>
          <w:sz w:val="22"/>
          <w:szCs w:val="22"/>
        </w:rPr>
        <w:lastRenderedPageBreak/>
        <w:t>29.1</w:t>
      </w:r>
      <w:r w:rsidR="009642E7" w:rsidRPr="0036136C">
        <w:rPr>
          <w:sz w:val="22"/>
          <w:szCs w:val="22"/>
        </w:rPr>
        <w:tab/>
      </w:r>
      <w:r w:rsidR="00EF3B57" w:rsidRPr="008A46F6">
        <w:rPr>
          <w:sz w:val="22"/>
          <w:szCs w:val="22"/>
        </w:rPr>
        <w:t xml:space="preserve">Payments will be made in accordance with the following the </w:t>
      </w:r>
      <w:r w:rsidR="00B8227D" w:rsidRPr="008A46F6">
        <w:rPr>
          <w:sz w:val="22"/>
          <w:szCs w:val="22"/>
        </w:rPr>
        <w:t xml:space="preserve">option: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03"/>
        <w:gridCol w:w="4500"/>
        <w:gridCol w:w="2729"/>
      </w:tblGrid>
      <w:tr w:rsidR="009642E7" w:rsidRPr="008A46F6" w14:paraId="073EC408" w14:textId="77777777" w:rsidTr="005A34AE">
        <w:trPr>
          <w:cantSplit/>
          <w:trHeight w:val="345"/>
        </w:trPr>
        <w:tc>
          <w:tcPr>
            <w:tcW w:w="1503" w:type="dxa"/>
          </w:tcPr>
          <w:p w14:paraId="4A7C5A98" w14:textId="77777777" w:rsidR="009642E7" w:rsidRPr="0021262C" w:rsidRDefault="009642E7">
            <w:pPr>
              <w:keepNext/>
              <w:spacing w:before="40" w:after="40"/>
              <w:jc w:val="center"/>
              <w:rPr>
                <w:b/>
                <w:sz w:val="22"/>
                <w:szCs w:val="22"/>
              </w:rPr>
            </w:pPr>
            <w:r w:rsidRPr="0021262C">
              <w:rPr>
                <w:b/>
                <w:sz w:val="22"/>
                <w:szCs w:val="22"/>
              </w:rPr>
              <w:t>Month</w:t>
            </w:r>
          </w:p>
        </w:tc>
        <w:tc>
          <w:tcPr>
            <w:tcW w:w="4500" w:type="dxa"/>
          </w:tcPr>
          <w:p w14:paraId="1FAC54DC" w14:textId="77777777" w:rsidR="009642E7" w:rsidRPr="0021262C" w:rsidRDefault="009642E7">
            <w:pPr>
              <w:keepNext/>
              <w:spacing w:before="40" w:after="40"/>
              <w:rPr>
                <w:b/>
                <w:sz w:val="22"/>
                <w:szCs w:val="22"/>
              </w:rPr>
            </w:pPr>
          </w:p>
        </w:tc>
        <w:tc>
          <w:tcPr>
            <w:tcW w:w="2729" w:type="dxa"/>
          </w:tcPr>
          <w:p w14:paraId="31403505" w14:textId="77777777" w:rsidR="009642E7" w:rsidRPr="0021262C" w:rsidRDefault="009642E7" w:rsidP="005A34AE">
            <w:pPr>
              <w:keepNext/>
              <w:spacing w:before="40" w:after="40"/>
              <w:jc w:val="center"/>
              <w:rPr>
                <w:b/>
                <w:sz w:val="22"/>
                <w:szCs w:val="22"/>
              </w:rPr>
            </w:pPr>
            <w:r w:rsidRPr="0021262C">
              <w:rPr>
                <w:b/>
                <w:sz w:val="22"/>
                <w:szCs w:val="22"/>
              </w:rPr>
              <w:t>EUR</w:t>
            </w:r>
          </w:p>
        </w:tc>
      </w:tr>
      <w:tr w:rsidR="005A34AE" w:rsidRPr="008A46F6" w14:paraId="6BE0586A" w14:textId="77777777" w:rsidTr="005A34AE">
        <w:trPr>
          <w:cantSplit/>
          <w:trHeight w:val="894"/>
        </w:trPr>
        <w:tc>
          <w:tcPr>
            <w:tcW w:w="1503" w:type="dxa"/>
          </w:tcPr>
          <w:p w14:paraId="0DF317C3" w14:textId="2C37BC8F" w:rsidR="005A34AE" w:rsidRPr="0021262C" w:rsidRDefault="008C6722" w:rsidP="00FB594A">
            <w:pPr>
              <w:keepNext/>
              <w:spacing w:before="40" w:after="40"/>
              <w:jc w:val="center"/>
              <w:rPr>
                <w:bCs/>
                <w:sz w:val="22"/>
                <w:szCs w:val="22"/>
              </w:rPr>
            </w:pPr>
            <w:r>
              <w:rPr>
                <w:bCs/>
                <w:sz w:val="22"/>
                <w:szCs w:val="22"/>
              </w:rPr>
              <w:t>9</w:t>
            </w:r>
            <w:bookmarkStart w:id="2" w:name="_GoBack"/>
            <w:bookmarkEnd w:id="2"/>
          </w:p>
        </w:tc>
        <w:tc>
          <w:tcPr>
            <w:tcW w:w="4500" w:type="dxa"/>
          </w:tcPr>
          <w:p w14:paraId="41E357CD" w14:textId="6F9F678C" w:rsidR="005A34AE" w:rsidRPr="0021262C" w:rsidRDefault="0088502C" w:rsidP="00FB594A">
            <w:pPr>
              <w:keepNext/>
              <w:spacing w:before="40" w:after="40"/>
              <w:rPr>
                <w:bCs/>
                <w:sz w:val="22"/>
                <w:szCs w:val="22"/>
              </w:rPr>
            </w:pPr>
            <w:r w:rsidRPr="0021262C">
              <w:rPr>
                <w:bCs/>
                <w:sz w:val="22"/>
                <w:szCs w:val="22"/>
              </w:rPr>
              <w:t>After implementation activity of develop Windows version of virtual reality guide</w:t>
            </w:r>
          </w:p>
        </w:tc>
        <w:tc>
          <w:tcPr>
            <w:tcW w:w="2729" w:type="dxa"/>
          </w:tcPr>
          <w:p w14:paraId="49AC23A5" w14:textId="77777777" w:rsidR="005A34AE" w:rsidRPr="0021262C" w:rsidRDefault="005A34AE" w:rsidP="00FB594A">
            <w:pPr>
              <w:keepNext/>
              <w:spacing w:before="40" w:after="40"/>
              <w:rPr>
                <w:sz w:val="22"/>
                <w:szCs w:val="22"/>
              </w:rPr>
            </w:pPr>
            <w:r w:rsidRPr="0021262C">
              <w:rPr>
                <w:sz w:val="22"/>
                <w:szCs w:val="22"/>
                <w:lang w:val="bg-BG"/>
              </w:rPr>
              <w:t>4</w:t>
            </w:r>
            <w:r w:rsidRPr="0021262C">
              <w:rPr>
                <w:sz w:val="22"/>
                <w:szCs w:val="22"/>
              </w:rPr>
              <w:t>0</w:t>
            </w:r>
            <w:r w:rsidRPr="0021262C">
              <w:rPr>
                <w:w w:val="50"/>
                <w:sz w:val="22"/>
                <w:szCs w:val="22"/>
              </w:rPr>
              <w:t> </w:t>
            </w:r>
            <w:r w:rsidRPr="0021262C">
              <w:rPr>
                <w:sz w:val="22"/>
                <w:szCs w:val="22"/>
              </w:rPr>
              <w:t>% of the contract value</w:t>
            </w:r>
          </w:p>
        </w:tc>
      </w:tr>
      <w:tr w:rsidR="005A34AE" w:rsidRPr="008A46F6" w14:paraId="23E0F123" w14:textId="77777777" w:rsidTr="005A34AE">
        <w:trPr>
          <w:cantSplit/>
          <w:trHeight w:val="1082"/>
        </w:trPr>
        <w:tc>
          <w:tcPr>
            <w:tcW w:w="1503" w:type="dxa"/>
            <w:tcBorders>
              <w:bottom w:val="nil"/>
            </w:tcBorders>
          </w:tcPr>
          <w:p w14:paraId="18ACD4CB" w14:textId="424C9B76" w:rsidR="005A34AE" w:rsidRPr="0021262C" w:rsidRDefault="0021262C" w:rsidP="00FB594A">
            <w:pPr>
              <w:spacing w:before="40" w:after="40"/>
              <w:jc w:val="center"/>
              <w:rPr>
                <w:bCs/>
                <w:sz w:val="22"/>
                <w:szCs w:val="22"/>
              </w:rPr>
            </w:pPr>
            <w:r>
              <w:rPr>
                <w:bCs/>
                <w:sz w:val="22"/>
                <w:szCs w:val="22"/>
              </w:rPr>
              <w:t>1</w:t>
            </w:r>
            <w:r w:rsidR="0037377A">
              <w:rPr>
                <w:bCs/>
                <w:sz w:val="22"/>
                <w:szCs w:val="22"/>
              </w:rPr>
              <w:t>1</w:t>
            </w:r>
          </w:p>
        </w:tc>
        <w:tc>
          <w:tcPr>
            <w:tcW w:w="4500" w:type="dxa"/>
            <w:tcBorders>
              <w:bottom w:val="nil"/>
            </w:tcBorders>
          </w:tcPr>
          <w:p w14:paraId="396C3402" w14:textId="437CA6F3" w:rsidR="005A34AE" w:rsidRPr="0021262C" w:rsidRDefault="0088502C" w:rsidP="00FB594A">
            <w:pPr>
              <w:ind w:left="567" w:hanging="567"/>
              <w:rPr>
                <w:bCs/>
                <w:sz w:val="22"/>
                <w:szCs w:val="22"/>
              </w:rPr>
            </w:pPr>
            <w:r w:rsidRPr="0021262C">
              <w:rPr>
                <w:bCs/>
                <w:sz w:val="22"/>
                <w:szCs w:val="22"/>
              </w:rPr>
              <w:t>After implementation activity of develop WEB version of VR guide</w:t>
            </w:r>
          </w:p>
        </w:tc>
        <w:tc>
          <w:tcPr>
            <w:tcW w:w="2729" w:type="dxa"/>
            <w:tcBorders>
              <w:bottom w:val="nil"/>
            </w:tcBorders>
          </w:tcPr>
          <w:p w14:paraId="0713F66A" w14:textId="1166589C" w:rsidR="005A34AE" w:rsidRPr="0021262C" w:rsidRDefault="008C6722" w:rsidP="00FB594A">
            <w:pPr>
              <w:spacing w:after="0"/>
              <w:rPr>
                <w:sz w:val="22"/>
                <w:szCs w:val="22"/>
              </w:rPr>
            </w:pPr>
            <w:r>
              <w:rPr>
                <w:sz w:val="22"/>
                <w:szCs w:val="22"/>
              </w:rPr>
              <w:t>3</w:t>
            </w:r>
            <w:r w:rsidR="0021262C">
              <w:rPr>
                <w:sz w:val="22"/>
                <w:szCs w:val="22"/>
              </w:rPr>
              <w:t>0</w:t>
            </w:r>
            <w:r w:rsidR="005A34AE" w:rsidRPr="0021262C">
              <w:rPr>
                <w:sz w:val="22"/>
                <w:szCs w:val="22"/>
              </w:rPr>
              <w:t xml:space="preserve"> % of the contract value</w:t>
            </w:r>
          </w:p>
        </w:tc>
      </w:tr>
      <w:tr w:rsidR="0088502C" w:rsidRPr="008A46F6" w14:paraId="4026807C" w14:textId="77777777" w:rsidTr="005A34AE">
        <w:trPr>
          <w:cantSplit/>
          <w:trHeight w:val="1082"/>
        </w:trPr>
        <w:tc>
          <w:tcPr>
            <w:tcW w:w="1503" w:type="dxa"/>
            <w:tcBorders>
              <w:bottom w:val="nil"/>
            </w:tcBorders>
          </w:tcPr>
          <w:p w14:paraId="03E5AF89" w14:textId="0C8C9983" w:rsidR="0088502C" w:rsidRPr="0021262C" w:rsidRDefault="008C6722" w:rsidP="00FB594A">
            <w:pPr>
              <w:spacing w:before="40" w:after="40"/>
              <w:jc w:val="center"/>
              <w:rPr>
                <w:bCs/>
                <w:sz w:val="22"/>
                <w:szCs w:val="22"/>
              </w:rPr>
            </w:pPr>
            <w:r w:rsidRPr="0021262C">
              <w:rPr>
                <w:bCs/>
                <w:sz w:val="20"/>
                <w:lang w:val="en-US"/>
              </w:rPr>
              <w:t>After implementation of all tasks</w:t>
            </w:r>
          </w:p>
        </w:tc>
        <w:tc>
          <w:tcPr>
            <w:tcW w:w="4500" w:type="dxa"/>
            <w:tcBorders>
              <w:bottom w:val="nil"/>
            </w:tcBorders>
          </w:tcPr>
          <w:p w14:paraId="1D8BD451" w14:textId="7B0B3F8E" w:rsidR="0088502C" w:rsidRPr="0021262C" w:rsidRDefault="0088502C" w:rsidP="00FB594A">
            <w:pPr>
              <w:ind w:left="567" w:hanging="567"/>
              <w:rPr>
                <w:bCs/>
                <w:sz w:val="22"/>
                <w:szCs w:val="22"/>
              </w:rPr>
            </w:pPr>
            <w:r w:rsidRPr="0021262C">
              <w:rPr>
                <w:bCs/>
                <w:sz w:val="22"/>
                <w:szCs w:val="22"/>
              </w:rPr>
              <w:t>After implementation activity of develop Android mobile app and VR headset</w:t>
            </w:r>
          </w:p>
        </w:tc>
        <w:tc>
          <w:tcPr>
            <w:tcW w:w="2729" w:type="dxa"/>
            <w:tcBorders>
              <w:bottom w:val="nil"/>
            </w:tcBorders>
          </w:tcPr>
          <w:p w14:paraId="185CEE16" w14:textId="3250A14A" w:rsidR="0088502C" w:rsidRPr="0021262C" w:rsidRDefault="008C6722" w:rsidP="00FB594A">
            <w:pPr>
              <w:spacing w:after="0"/>
              <w:rPr>
                <w:sz w:val="22"/>
                <w:szCs w:val="22"/>
              </w:rPr>
            </w:pPr>
            <w:r>
              <w:rPr>
                <w:sz w:val="22"/>
                <w:szCs w:val="22"/>
              </w:rPr>
              <w:t>3</w:t>
            </w:r>
            <w:r w:rsidR="0021262C">
              <w:rPr>
                <w:sz w:val="22"/>
                <w:szCs w:val="22"/>
              </w:rPr>
              <w:t>0</w:t>
            </w:r>
            <w:r w:rsidR="0021262C" w:rsidRPr="0021262C">
              <w:rPr>
                <w:sz w:val="22"/>
                <w:szCs w:val="22"/>
              </w:rPr>
              <w:t xml:space="preserve"> % of the contract value</w:t>
            </w:r>
          </w:p>
        </w:tc>
      </w:tr>
      <w:tr w:rsidR="008C6722" w:rsidRPr="0036136C" w14:paraId="0606BCBC" w14:textId="77777777" w:rsidTr="005A34AE">
        <w:trPr>
          <w:cantSplit/>
          <w:trHeight w:val="816"/>
        </w:trPr>
        <w:tc>
          <w:tcPr>
            <w:tcW w:w="1503" w:type="dxa"/>
            <w:tcBorders>
              <w:top w:val="dotted" w:sz="4" w:space="0" w:color="auto"/>
              <w:bottom w:val="single" w:sz="4" w:space="0" w:color="auto"/>
            </w:tcBorders>
            <w:shd w:val="pct10" w:color="auto" w:fill="FFFFFF"/>
          </w:tcPr>
          <w:p w14:paraId="3FDF15FC" w14:textId="77777777" w:rsidR="008C6722" w:rsidRPr="0021262C" w:rsidRDefault="008C6722" w:rsidP="008C6722">
            <w:pPr>
              <w:spacing w:before="40" w:after="40"/>
              <w:jc w:val="center"/>
              <w:rPr>
                <w:b/>
                <w:sz w:val="22"/>
                <w:szCs w:val="22"/>
              </w:rPr>
            </w:pPr>
          </w:p>
        </w:tc>
        <w:tc>
          <w:tcPr>
            <w:tcW w:w="4500" w:type="dxa"/>
            <w:tcBorders>
              <w:top w:val="dotted" w:sz="4" w:space="0" w:color="auto"/>
              <w:bottom w:val="single" w:sz="4" w:space="0" w:color="auto"/>
            </w:tcBorders>
            <w:shd w:val="pct10" w:color="auto" w:fill="FFFFFF"/>
          </w:tcPr>
          <w:p w14:paraId="6C5B49FF" w14:textId="77777777" w:rsidR="008C6722" w:rsidRPr="0021262C" w:rsidRDefault="008C6722" w:rsidP="008C6722">
            <w:pPr>
              <w:spacing w:before="40" w:after="40"/>
              <w:rPr>
                <w:b/>
                <w:sz w:val="22"/>
                <w:szCs w:val="22"/>
              </w:rPr>
            </w:pPr>
            <w:r w:rsidRPr="0021262C">
              <w:rPr>
                <w:b/>
                <w:sz w:val="22"/>
                <w:szCs w:val="22"/>
              </w:rPr>
              <w:t>Total</w:t>
            </w:r>
          </w:p>
        </w:tc>
        <w:tc>
          <w:tcPr>
            <w:tcW w:w="2729" w:type="dxa"/>
            <w:tcBorders>
              <w:top w:val="dotted" w:sz="4" w:space="0" w:color="auto"/>
              <w:bottom w:val="single" w:sz="4" w:space="0" w:color="auto"/>
            </w:tcBorders>
            <w:shd w:val="pct10" w:color="auto" w:fill="FFFFFF"/>
          </w:tcPr>
          <w:p w14:paraId="0532B998" w14:textId="77777777" w:rsidR="008C6722" w:rsidRPr="0021262C" w:rsidRDefault="008C6722" w:rsidP="008C6722">
            <w:pPr>
              <w:spacing w:after="0"/>
              <w:rPr>
                <w:sz w:val="22"/>
                <w:szCs w:val="22"/>
              </w:rPr>
            </w:pPr>
            <w:r w:rsidRPr="0021262C">
              <w:rPr>
                <w:sz w:val="22"/>
                <w:szCs w:val="22"/>
              </w:rPr>
              <w:t>Total contract value</w:t>
            </w:r>
          </w:p>
        </w:tc>
      </w:tr>
    </w:tbl>
    <w:p w14:paraId="4B833AD5" w14:textId="77777777" w:rsidR="005A34AE" w:rsidRPr="0036136C" w:rsidRDefault="005A34AE" w:rsidP="005A34AE">
      <w:pPr>
        <w:autoSpaceDE w:val="0"/>
        <w:autoSpaceDN w:val="0"/>
        <w:adjustRightInd w:val="0"/>
        <w:spacing w:before="240"/>
        <w:ind w:left="567"/>
        <w:rPr>
          <w:sz w:val="22"/>
          <w:szCs w:val="22"/>
        </w:rPr>
      </w:pPr>
      <w:r w:rsidRPr="00E2297A">
        <w:rPr>
          <w:sz w:val="22"/>
          <w:szCs w:val="22"/>
        </w:rPr>
        <w:t>By derogation, the payments to the contractor of the amounts due under interim and final payments shall be made within 30 days after receipt by the contracting authority of an invoice and of the reports, subject to approval of those reports in accordance with Article 27 of the general conditions.</w:t>
      </w:r>
    </w:p>
    <w:p w14:paraId="0474E29C" w14:textId="77777777" w:rsidR="005A34AE" w:rsidRDefault="005A34AE" w:rsidP="005A34AE">
      <w:pPr>
        <w:spacing w:after="0"/>
        <w:ind w:left="567" w:hanging="567"/>
        <w:rPr>
          <w:sz w:val="22"/>
          <w:szCs w:val="22"/>
        </w:rPr>
      </w:pPr>
      <w:r>
        <w:rPr>
          <w:sz w:val="22"/>
          <w:szCs w:val="22"/>
        </w:rPr>
        <w:t>29.3</w:t>
      </w:r>
      <w:r>
        <w:rPr>
          <w:sz w:val="22"/>
          <w:szCs w:val="22"/>
        </w:rPr>
        <w:tab/>
      </w:r>
      <w:r w:rsidRPr="00E2297A">
        <w:rPr>
          <w:sz w:val="22"/>
          <w:szCs w:val="22"/>
        </w:rPr>
        <w:t>By derogation from Article 29.3 of the general conditions, once the deadline set in Article 29.1 has expired, the contractor will, upon demand,</w:t>
      </w:r>
      <w:r w:rsidRPr="00E2297A">
        <w:t xml:space="preserve"> </w:t>
      </w:r>
      <w:r w:rsidRPr="00E2297A">
        <w:rPr>
          <w:sz w:val="22"/>
          <w:szCs w:val="22"/>
        </w:rPr>
        <w:t>be entitled to late-payment interest at the rate and for the period mentioned in the general conditions submitted</w:t>
      </w:r>
      <w:r>
        <w:rPr>
          <w:sz w:val="22"/>
          <w:szCs w:val="22"/>
          <w:lang w:val="en-US"/>
        </w:rPr>
        <w:t>.</w:t>
      </w:r>
      <w:r w:rsidRPr="00E2297A">
        <w:rPr>
          <w:sz w:val="22"/>
          <w:szCs w:val="22"/>
        </w:rPr>
        <w:t xml:space="preserve"> The demand must be submitted within two months of receiving late payment.</w:t>
      </w:r>
    </w:p>
    <w:p w14:paraId="13263D5C" w14:textId="77777777" w:rsidR="005A34AE" w:rsidRPr="0036136C" w:rsidRDefault="005A34AE" w:rsidP="005A34AE">
      <w:pPr>
        <w:spacing w:after="0"/>
        <w:ind w:left="567" w:hanging="567"/>
        <w:rPr>
          <w:sz w:val="22"/>
          <w:szCs w:val="22"/>
        </w:rPr>
      </w:pPr>
    </w:p>
    <w:p w14:paraId="3D0CBF39" w14:textId="03298563" w:rsidR="005A34AE" w:rsidRPr="0036136C" w:rsidRDefault="005A34AE" w:rsidP="005A34AE">
      <w:pPr>
        <w:spacing w:after="120"/>
        <w:ind w:left="567" w:hanging="567"/>
        <w:rPr>
          <w:sz w:val="22"/>
          <w:szCs w:val="22"/>
        </w:rPr>
      </w:pPr>
      <w:r w:rsidRPr="0036136C">
        <w:rPr>
          <w:sz w:val="22"/>
          <w:szCs w:val="22"/>
        </w:rPr>
        <w:t>29.5</w:t>
      </w:r>
      <w:r w:rsidRPr="0036136C">
        <w:rPr>
          <w:sz w:val="22"/>
          <w:szCs w:val="22"/>
        </w:rPr>
        <w:tab/>
      </w:r>
      <w:r w:rsidR="00C5759E" w:rsidRPr="00C5759E">
        <w:rPr>
          <w:sz w:val="22"/>
          <w:szCs w:val="22"/>
        </w:rPr>
        <w:t xml:space="preserve">Payments will be made in EUR for foreign companies and RSD for Serbian companies. In case the contract is concluded in EURO, and payments are made in national currencies (RSD), applicable exchange rate must be </w:t>
      </w:r>
      <w:proofErr w:type="spellStart"/>
      <w:r w:rsidR="00C5759E" w:rsidRPr="00C5759E">
        <w:rPr>
          <w:sz w:val="22"/>
          <w:szCs w:val="22"/>
        </w:rPr>
        <w:t>InforEuro</w:t>
      </w:r>
      <w:proofErr w:type="spellEnd"/>
      <w:r w:rsidR="00C5759E" w:rsidRPr="00C5759E">
        <w:rPr>
          <w:sz w:val="22"/>
          <w:szCs w:val="22"/>
        </w:rPr>
        <w:t xml:space="preserve"> exchange rate for the month of the issuing of invoice or pre-invoice in case of VAT exemption</w:t>
      </w:r>
      <w:r w:rsidRPr="0036136C">
        <w:rPr>
          <w:sz w:val="22"/>
          <w:szCs w:val="22"/>
        </w:rPr>
        <w:t>.</w:t>
      </w:r>
    </w:p>
    <w:p w14:paraId="2D10CE84" w14:textId="77777777" w:rsidR="00A1628E" w:rsidRPr="00212B1D" w:rsidRDefault="00A1628E" w:rsidP="005A34AE">
      <w:pPr>
        <w:autoSpaceDE w:val="0"/>
        <w:autoSpaceDN w:val="0"/>
        <w:adjustRightInd w:val="0"/>
        <w:spacing w:before="240"/>
        <w:ind w:left="567"/>
        <w:rPr>
          <w:b/>
        </w:rPr>
      </w:pPr>
      <w:r w:rsidRPr="00212B1D">
        <w:rPr>
          <w:b/>
        </w:rPr>
        <w:t>Article 30</w:t>
      </w:r>
      <w:r w:rsidRPr="00212B1D">
        <w:rPr>
          <w:b/>
        </w:rPr>
        <w:tab/>
        <w:t xml:space="preserve">Financial </w:t>
      </w:r>
      <w:r w:rsidR="0077786E">
        <w:rPr>
          <w:b/>
        </w:rPr>
        <w:t>g</w:t>
      </w:r>
      <w:r w:rsidRPr="00212B1D">
        <w:rPr>
          <w:b/>
        </w:rPr>
        <w:t>uarantee</w:t>
      </w:r>
    </w:p>
    <w:p w14:paraId="78CF6B80"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5A34AE">
        <w:rPr>
          <w:bCs/>
          <w:sz w:val="22"/>
          <w:szCs w:val="22"/>
        </w:rPr>
        <w:t xml:space="preserve">By derogation </w:t>
      </w:r>
      <w:r w:rsidR="009A3CD3" w:rsidRPr="005A34AE">
        <w:rPr>
          <w:sz w:val="22"/>
          <w:szCs w:val="22"/>
        </w:rPr>
        <w:t xml:space="preserve">from </w:t>
      </w:r>
      <w:r w:rsidR="009A3CD3" w:rsidRPr="005A34AE">
        <w:rPr>
          <w:bCs/>
          <w:sz w:val="22"/>
          <w:szCs w:val="22"/>
        </w:rPr>
        <w:t xml:space="preserve">article </w:t>
      </w:r>
      <w:r w:rsidR="009A3CD3" w:rsidRPr="005A34AE">
        <w:rPr>
          <w:sz w:val="22"/>
          <w:szCs w:val="22"/>
        </w:rPr>
        <w:t xml:space="preserve">30 of the </w:t>
      </w:r>
      <w:r w:rsidR="0077786E" w:rsidRPr="005A34AE">
        <w:rPr>
          <w:sz w:val="22"/>
          <w:szCs w:val="22"/>
        </w:rPr>
        <w:t>g</w:t>
      </w:r>
      <w:r w:rsidR="009A3CD3" w:rsidRPr="005A34AE">
        <w:rPr>
          <w:sz w:val="22"/>
          <w:szCs w:val="22"/>
        </w:rPr>
        <w:t xml:space="preserve">eneral </w:t>
      </w:r>
      <w:r w:rsidR="0077786E" w:rsidRPr="005A34AE">
        <w:rPr>
          <w:sz w:val="22"/>
          <w:szCs w:val="22"/>
        </w:rPr>
        <w:t>c</w:t>
      </w:r>
      <w:r w:rsidR="009A3CD3" w:rsidRPr="005A34AE">
        <w:rPr>
          <w:sz w:val="22"/>
          <w:szCs w:val="22"/>
        </w:rPr>
        <w:t>onditions,</w:t>
      </w:r>
      <w:r w:rsidR="009A3CD3" w:rsidRPr="005A34AE">
        <w:rPr>
          <w:bCs/>
          <w:sz w:val="22"/>
          <w:szCs w:val="22"/>
        </w:rPr>
        <w:t xml:space="preserve"> no pre-financing guarantee is required.</w:t>
      </w:r>
    </w:p>
    <w:p w14:paraId="485C0DA1" w14:textId="77777777" w:rsidR="009A3CD3" w:rsidRPr="0036136C" w:rsidRDefault="009A3CD3" w:rsidP="00AD602B">
      <w:pPr>
        <w:spacing w:after="0"/>
        <w:ind w:left="709" w:hanging="709"/>
        <w:rPr>
          <w:bCs/>
          <w:sz w:val="22"/>
          <w:szCs w:val="22"/>
        </w:rPr>
      </w:pPr>
      <w:r>
        <w:rPr>
          <w:bCs/>
          <w:sz w:val="22"/>
          <w:szCs w:val="22"/>
        </w:rPr>
        <w:tab/>
      </w:r>
    </w:p>
    <w:p w14:paraId="0E83A458" w14:textId="77777777" w:rsidR="002A496E"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6B44890D" w14:textId="77777777" w:rsidR="005A34AE" w:rsidRPr="00F1371E" w:rsidRDefault="005A34AE" w:rsidP="005A34AE">
      <w:pPr>
        <w:spacing w:after="120"/>
        <w:ind w:left="567" w:hanging="567"/>
        <w:rPr>
          <w:b/>
          <w:szCs w:val="24"/>
        </w:rPr>
      </w:pPr>
      <w:r>
        <w:rPr>
          <w:sz w:val="22"/>
          <w:szCs w:val="22"/>
        </w:rPr>
        <w:t xml:space="preserve">40.4. </w:t>
      </w:r>
      <w:r w:rsidRPr="00F1371E">
        <w:rPr>
          <w:sz w:val="22"/>
          <w:szCs w:val="22"/>
        </w:rPr>
        <w:t>Any disputes arising out of or relating to this contract which cannot be settled otherwise shall be referred to the exclusive jurisdiction of competent Bulgarian court, applying the national legislation of the Contracting Authority</w:t>
      </w:r>
    </w:p>
    <w:p w14:paraId="3F4AA3B2" w14:textId="77777777" w:rsidR="005A34AE" w:rsidRPr="00212B1D" w:rsidRDefault="005A34AE" w:rsidP="00DD4E1E">
      <w:pPr>
        <w:spacing w:before="240"/>
        <w:ind w:left="1417" w:hanging="1417"/>
        <w:jc w:val="center"/>
        <w:rPr>
          <w:b/>
        </w:rPr>
      </w:pPr>
      <w:r>
        <w:rPr>
          <w:sz w:val="22"/>
          <w:szCs w:val="22"/>
        </w:rPr>
        <w:t>* * *</w:t>
      </w:r>
    </w:p>
    <w:sectPr w:rsidR="005A34AE" w:rsidRPr="00212B1D" w:rsidSect="0036136C">
      <w:headerReference w:type="default" r:id="rId9"/>
      <w:footerReference w:type="default" r:id="rId10"/>
      <w:headerReference w:type="first" r:id="rId11"/>
      <w:footerReference w:type="first" r:id="rId12"/>
      <w:pgSz w:w="11913" w:h="16834" w:code="9"/>
      <w:pgMar w:top="1134" w:right="1418" w:bottom="1276" w:left="1134" w:header="720" w:footer="534" w:gutter="567"/>
      <w:paperSrc w:first="15" w:other="15"/>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6FCB2" w14:textId="77777777" w:rsidR="0097236F" w:rsidRDefault="0097236F">
      <w:r>
        <w:separator/>
      </w:r>
    </w:p>
  </w:endnote>
  <w:endnote w:type="continuationSeparator" w:id="0">
    <w:p w14:paraId="4336EDB1" w14:textId="77777777" w:rsidR="0097236F" w:rsidRDefault="0097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3725B"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41734" w:rsidRPr="00953EE9">
      <w:rPr>
        <w:rStyle w:val="PageNumber"/>
        <w:rFonts w:ascii="Times New Roman" w:hAnsi="Times New Roman"/>
        <w:sz w:val="18"/>
        <w:szCs w:val="18"/>
      </w:rPr>
      <w:fldChar w:fldCharType="separate"/>
    </w:r>
    <w:r w:rsidR="00DD4E1E">
      <w:rPr>
        <w:rStyle w:val="PageNumber"/>
        <w:rFonts w:ascii="Times New Roman" w:hAnsi="Times New Roman"/>
        <w:noProof/>
        <w:sz w:val="18"/>
        <w:szCs w:val="18"/>
      </w:rPr>
      <w:t>6</w:t>
    </w:r>
    <w:r w:rsidR="00A4173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41734" w:rsidRPr="00953EE9">
      <w:rPr>
        <w:rStyle w:val="PageNumber"/>
        <w:rFonts w:ascii="Times New Roman" w:hAnsi="Times New Roman"/>
        <w:sz w:val="18"/>
        <w:szCs w:val="18"/>
      </w:rPr>
      <w:fldChar w:fldCharType="separate"/>
    </w:r>
    <w:r w:rsidR="00DD4E1E">
      <w:rPr>
        <w:rStyle w:val="PageNumber"/>
        <w:rFonts w:ascii="Times New Roman" w:hAnsi="Times New Roman"/>
        <w:noProof/>
        <w:sz w:val="18"/>
        <w:szCs w:val="18"/>
      </w:rPr>
      <w:t>7</w:t>
    </w:r>
    <w:r w:rsidR="00A41734" w:rsidRPr="00953EE9">
      <w:rPr>
        <w:rStyle w:val="PageNumber"/>
        <w:rFonts w:ascii="Times New Roman" w:hAnsi="Times New Roman"/>
        <w:sz w:val="18"/>
        <w:szCs w:val="18"/>
      </w:rPr>
      <w:fldChar w:fldCharType="end"/>
    </w:r>
  </w:p>
  <w:p w14:paraId="2066D79D" w14:textId="77777777" w:rsidR="002C37E4" w:rsidRDefault="00A41734" w:rsidP="00DB3187">
    <w:pPr>
      <w:pStyle w:val="Footer"/>
      <w:tabs>
        <w:tab w:val="right" w:pos="8505"/>
      </w:tabs>
      <w:rPr>
        <w:rStyle w:val="PageNumbe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p w14:paraId="246A719C" w14:textId="77777777" w:rsidR="004C27BB" w:rsidRPr="00670DA4" w:rsidRDefault="004C27BB" w:rsidP="004C27BB">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14:paraId="229543C4" w14:textId="77777777" w:rsidR="004C27BB" w:rsidRPr="00953EE9" w:rsidRDefault="004C27BB"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F9643"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41734" w:rsidRPr="00953EE9">
      <w:rPr>
        <w:rStyle w:val="PageNumber"/>
        <w:rFonts w:ascii="Times New Roman" w:hAnsi="Times New Roman"/>
        <w:sz w:val="18"/>
        <w:szCs w:val="18"/>
      </w:rPr>
      <w:fldChar w:fldCharType="separate"/>
    </w:r>
    <w:r w:rsidR="007469C9">
      <w:rPr>
        <w:rStyle w:val="PageNumber"/>
        <w:rFonts w:ascii="Times New Roman" w:hAnsi="Times New Roman"/>
        <w:noProof/>
        <w:sz w:val="18"/>
        <w:szCs w:val="18"/>
      </w:rPr>
      <w:t>1</w:t>
    </w:r>
    <w:r w:rsidR="00A4173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4173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41734" w:rsidRPr="00953EE9">
      <w:rPr>
        <w:rStyle w:val="PageNumber"/>
        <w:rFonts w:ascii="Times New Roman" w:hAnsi="Times New Roman"/>
        <w:sz w:val="18"/>
        <w:szCs w:val="18"/>
      </w:rPr>
      <w:fldChar w:fldCharType="separate"/>
    </w:r>
    <w:r w:rsidR="007469C9">
      <w:rPr>
        <w:rStyle w:val="PageNumber"/>
        <w:rFonts w:ascii="Times New Roman" w:hAnsi="Times New Roman"/>
        <w:noProof/>
        <w:sz w:val="18"/>
        <w:szCs w:val="18"/>
      </w:rPr>
      <w:t>1</w:t>
    </w:r>
    <w:r w:rsidR="00A41734" w:rsidRPr="00953EE9">
      <w:rPr>
        <w:rStyle w:val="PageNumber"/>
        <w:rFonts w:ascii="Times New Roman" w:hAnsi="Times New Roman"/>
        <w:sz w:val="18"/>
        <w:szCs w:val="18"/>
      </w:rPr>
      <w:fldChar w:fldCharType="end"/>
    </w:r>
  </w:p>
  <w:p w14:paraId="06B4506D" w14:textId="77777777" w:rsidR="002C37E4" w:rsidRDefault="00A41734" w:rsidP="00DB3187">
    <w:pPr>
      <w:pStyle w:val="Footer"/>
      <w:tabs>
        <w:tab w:val="right" w:pos="8505"/>
      </w:tabs>
      <w:rPr>
        <w:rStyle w:val="PageNumbe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p w14:paraId="4E7E0F08" w14:textId="77777777" w:rsidR="004C27BB" w:rsidRPr="00670DA4" w:rsidRDefault="004C27BB" w:rsidP="004C27BB">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14:paraId="551390E7" w14:textId="77777777" w:rsidR="004C27BB" w:rsidRPr="00953EE9" w:rsidRDefault="004C27BB"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9EBC6" w14:textId="77777777" w:rsidR="0097236F" w:rsidRDefault="0097236F" w:rsidP="002D5121">
      <w:pPr>
        <w:spacing w:before="120" w:after="0"/>
      </w:pPr>
      <w:r>
        <w:separator/>
      </w:r>
    </w:p>
  </w:footnote>
  <w:footnote w:type="continuationSeparator" w:id="0">
    <w:p w14:paraId="00DE9A6C" w14:textId="77777777" w:rsidR="0097236F" w:rsidRDefault="0097236F">
      <w:r>
        <w:continuationSeparator/>
      </w:r>
    </w:p>
  </w:footnote>
  <w:footnote w:id="1">
    <w:p w14:paraId="73552DA9"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25C5A22F"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29EBAD3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0" w:type="dxa"/>
      <w:jc w:val="center"/>
      <w:tblLayout w:type="fixed"/>
      <w:tblLook w:val="01E0" w:firstRow="1" w:lastRow="1" w:firstColumn="1" w:lastColumn="1" w:noHBand="0" w:noVBand="0"/>
    </w:tblPr>
    <w:tblGrid>
      <w:gridCol w:w="2127"/>
      <w:gridCol w:w="3616"/>
      <w:gridCol w:w="4287"/>
    </w:tblGrid>
    <w:tr w:rsidR="00B52A02" w:rsidRPr="0002359C" w14:paraId="3DB48E67" w14:textId="77777777" w:rsidTr="00FB594A">
      <w:trPr>
        <w:trHeight w:val="1296"/>
        <w:jc w:val="center"/>
      </w:trPr>
      <w:tc>
        <w:tcPr>
          <w:tcW w:w="2127" w:type="dxa"/>
          <w:shd w:val="clear" w:color="auto" w:fill="auto"/>
          <w:vAlign w:val="center"/>
        </w:tcPr>
        <w:p w14:paraId="574BF8B4" w14:textId="77777777" w:rsidR="00B52A02" w:rsidRPr="0002359C" w:rsidRDefault="0097236F" w:rsidP="00FB594A">
          <w:pPr>
            <w:pStyle w:val="Footer"/>
            <w:ind w:right="32"/>
            <w:jc w:val="right"/>
            <w:rPr>
              <w:i/>
              <w:sz w:val="20"/>
              <w:lang w:val="it-IT"/>
            </w:rPr>
          </w:pPr>
          <w:r>
            <w:rPr>
              <w:rFonts w:cs="Arial"/>
              <w:noProof/>
            </w:rPr>
            <w:pict w14:anchorId="6D0CB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European Emblem" style="width:87.8pt;height:59.35pt;visibility:visible;mso-width-percent:0;mso-height-percent:0;mso-width-percent:0;mso-height-percent:0">
                <v:imagedata r:id="rId1" o:title="European Emblem"/>
              </v:shape>
            </w:pict>
          </w:r>
        </w:p>
      </w:tc>
      <w:tc>
        <w:tcPr>
          <w:tcW w:w="3616" w:type="dxa"/>
          <w:shd w:val="clear" w:color="auto" w:fill="auto"/>
          <w:vAlign w:val="center"/>
        </w:tcPr>
        <w:p w14:paraId="189108C1" w14:textId="77777777" w:rsidR="00B52A02" w:rsidRPr="002C5FBE" w:rsidRDefault="00B52A02" w:rsidP="00FB594A">
          <w:pPr>
            <w:pStyle w:val="Footer"/>
            <w:ind w:right="-35"/>
            <w:jc w:val="center"/>
            <w:rPr>
              <w:rFonts w:ascii="Times New Roman" w:hAnsi="Times New Roman"/>
              <w:i/>
              <w:szCs w:val="16"/>
              <w:lang w:val="it-IT"/>
            </w:rPr>
          </w:pPr>
          <w:proofErr w:type="spellStart"/>
          <w:r w:rsidRPr="002C5FBE">
            <w:rPr>
              <w:rFonts w:ascii="Times New Roman" w:hAnsi="Times New Roman"/>
              <w:i/>
              <w:szCs w:val="16"/>
              <w:lang w:val="it-IT"/>
            </w:rPr>
            <w:t>Interreg</w:t>
          </w:r>
          <w:proofErr w:type="spellEnd"/>
          <w:r w:rsidRPr="002C5FBE">
            <w:rPr>
              <w:rFonts w:ascii="Times New Roman" w:hAnsi="Times New Roman"/>
              <w:i/>
              <w:szCs w:val="16"/>
              <w:lang w:val="it-IT"/>
            </w:rPr>
            <w:t xml:space="preserve"> – IPA CBC Bulgaria – Serbia </w:t>
          </w:r>
          <w:proofErr w:type="spellStart"/>
          <w:r w:rsidRPr="002C5FBE">
            <w:rPr>
              <w:rFonts w:ascii="Times New Roman" w:hAnsi="Times New Roman"/>
              <w:i/>
              <w:szCs w:val="16"/>
              <w:lang w:val="it-IT"/>
            </w:rPr>
            <w:t>Programme</w:t>
          </w:r>
          <w:proofErr w:type="spellEnd"/>
        </w:p>
        <w:p w14:paraId="0F099528" w14:textId="77777777" w:rsidR="00B52A02" w:rsidRPr="00B72FA5" w:rsidRDefault="00B52A02" w:rsidP="00FB594A">
          <w:pPr>
            <w:pStyle w:val="Footer"/>
            <w:ind w:right="-35"/>
            <w:jc w:val="center"/>
            <w:rPr>
              <w:i/>
              <w:sz w:val="20"/>
              <w:lang w:val="it-IT"/>
            </w:rPr>
          </w:pPr>
          <w:r w:rsidRPr="002C5FBE">
            <w:rPr>
              <w:rFonts w:ascii="Times New Roman" w:hAnsi="Times New Roman"/>
              <w:i/>
              <w:szCs w:val="16"/>
              <w:lang w:val="it-IT"/>
            </w:rPr>
            <w:t xml:space="preserve">CCI </w:t>
          </w:r>
          <w:proofErr w:type="spellStart"/>
          <w:r w:rsidRPr="002C5FBE">
            <w:rPr>
              <w:rFonts w:ascii="Times New Roman" w:hAnsi="Times New Roman"/>
              <w:i/>
              <w:szCs w:val="16"/>
              <w:lang w:val="it-IT"/>
            </w:rPr>
            <w:t>Number</w:t>
          </w:r>
          <w:proofErr w:type="spellEnd"/>
          <w:r w:rsidRPr="002C5FBE">
            <w:rPr>
              <w:rFonts w:ascii="Times New Roman" w:hAnsi="Times New Roman"/>
              <w:i/>
              <w:szCs w:val="16"/>
              <w:lang w:val="it-IT"/>
            </w:rPr>
            <w:t xml:space="preserve"> 2014TC16I5CB007</w:t>
          </w:r>
        </w:p>
      </w:tc>
      <w:tc>
        <w:tcPr>
          <w:tcW w:w="4287" w:type="dxa"/>
          <w:shd w:val="clear" w:color="auto" w:fill="auto"/>
        </w:tcPr>
        <w:p w14:paraId="7DABC61E" w14:textId="29DFACAE" w:rsidR="00B52A02" w:rsidRDefault="0097236F" w:rsidP="00FB594A">
          <w:pPr>
            <w:pStyle w:val="Footer"/>
            <w:rPr>
              <w:i/>
              <w:sz w:val="20"/>
              <w:lang w:val="it-IT"/>
            </w:rPr>
          </w:pPr>
          <w:r>
            <w:rPr>
              <w:i/>
              <w:noProof/>
              <w:sz w:val="20"/>
            </w:rPr>
            <w:pict w14:anchorId="747B4876">
              <v:shape id="_x0000_i1027" type="#_x0000_t75" alt="Interreg_IPA_CBC_BG+SRB_EN_TEST" style="width:209.05pt;height:51.8pt;visibility:visible;mso-width-percent:0;mso-height-percent:0;mso-width-percent:0;mso-height-percent:0">
                <v:imagedata r:id="rId2" o:title="Interreg_IPA_CBC_BG+SRB_EN_TEST"/>
              </v:shape>
            </w:pict>
          </w:r>
        </w:p>
        <w:p w14:paraId="41DC5BA5" w14:textId="77777777" w:rsidR="00B52A02" w:rsidRPr="00F5768B" w:rsidRDefault="00B52A02" w:rsidP="00FB594A">
          <w:pPr>
            <w:tabs>
              <w:tab w:val="left" w:pos="989"/>
            </w:tabs>
            <w:rPr>
              <w:lang w:val="it-IT"/>
            </w:rPr>
          </w:pPr>
          <w:r>
            <w:rPr>
              <w:lang w:val="it-IT"/>
            </w:rPr>
            <w:tab/>
          </w:r>
        </w:p>
      </w:tc>
    </w:tr>
  </w:tbl>
  <w:p w14:paraId="52C7C781" w14:textId="77777777" w:rsidR="00B52A02" w:rsidRDefault="00B52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0" w:type="dxa"/>
      <w:jc w:val="center"/>
      <w:tblLayout w:type="fixed"/>
      <w:tblLook w:val="01E0" w:firstRow="1" w:lastRow="1" w:firstColumn="1" w:lastColumn="1" w:noHBand="0" w:noVBand="0"/>
    </w:tblPr>
    <w:tblGrid>
      <w:gridCol w:w="2127"/>
      <w:gridCol w:w="3616"/>
      <w:gridCol w:w="4287"/>
    </w:tblGrid>
    <w:tr w:rsidR="004C27BB" w:rsidRPr="0002359C" w14:paraId="54B0B1FF" w14:textId="77777777" w:rsidTr="00FB594A">
      <w:trPr>
        <w:trHeight w:val="1296"/>
        <w:jc w:val="center"/>
      </w:trPr>
      <w:tc>
        <w:tcPr>
          <w:tcW w:w="2127" w:type="dxa"/>
          <w:shd w:val="clear" w:color="auto" w:fill="auto"/>
          <w:vAlign w:val="center"/>
        </w:tcPr>
        <w:p w14:paraId="12D1BB33" w14:textId="77777777" w:rsidR="004C27BB" w:rsidRPr="0002359C" w:rsidRDefault="0097236F" w:rsidP="00FB594A">
          <w:pPr>
            <w:pStyle w:val="Footer"/>
            <w:ind w:right="32"/>
            <w:jc w:val="right"/>
            <w:rPr>
              <w:i/>
              <w:sz w:val="20"/>
              <w:lang w:val="it-IT"/>
            </w:rPr>
          </w:pPr>
          <w:r>
            <w:rPr>
              <w:rFonts w:cs="Arial"/>
              <w:noProof/>
            </w:rPr>
            <w:pict w14:anchorId="3392E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7.8pt;height:59.35pt;visibility:visible;mso-width-percent:0;mso-height-percent:0;mso-width-percent:0;mso-height-percent:0">
                <v:imagedata r:id="rId1" o:title="European Emblem"/>
              </v:shape>
            </w:pict>
          </w:r>
        </w:p>
      </w:tc>
      <w:tc>
        <w:tcPr>
          <w:tcW w:w="3616" w:type="dxa"/>
          <w:shd w:val="clear" w:color="auto" w:fill="auto"/>
          <w:vAlign w:val="center"/>
        </w:tcPr>
        <w:p w14:paraId="13074F06" w14:textId="77777777" w:rsidR="004C27BB" w:rsidRPr="002C5FBE" w:rsidRDefault="004C27BB" w:rsidP="00FB594A">
          <w:pPr>
            <w:pStyle w:val="Footer"/>
            <w:ind w:right="-35"/>
            <w:jc w:val="center"/>
            <w:rPr>
              <w:rFonts w:ascii="Times New Roman" w:hAnsi="Times New Roman"/>
              <w:i/>
              <w:szCs w:val="16"/>
              <w:lang w:val="it-IT"/>
            </w:rPr>
          </w:pPr>
          <w:proofErr w:type="spellStart"/>
          <w:r w:rsidRPr="002C5FBE">
            <w:rPr>
              <w:rFonts w:ascii="Times New Roman" w:hAnsi="Times New Roman"/>
              <w:i/>
              <w:szCs w:val="16"/>
              <w:lang w:val="it-IT"/>
            </w:rPr>
            <w:t>Interreg</w:t>
          </w:r>
          <w:proofErr w:type="spellEnd"/>
          <w:r w:rsidRPr="002C5FBE">
            <w:rPr>
              <w:rFonts w:ascii="Times New Roman" w:hAnsi="Times New Roman"/>
              <w:i/>
              <w:szCs w:val="16"/>
              <w:lang w:val="it-IT"/>
            </w:rPr>
            <w:t xml:space="preserve"> – IPA CBC Bulgaria – Serbia </w:t>
          </w:r>
          <w:proofErr w:type="spellStart"/>
          <w:r w:rsidRPr="002C5FBE">
            <w:rPr>
              <w:rFonts w:ascii="Times New Roman" w:hAnsi="Times New Roman"/>
              <w:i/>
              <w:szCs w:val="16"/>
              <w:lang w:val="it-IT"/>
            </w:rPr>
            <w:t>Programme</w:t>
          </w:r>
          <w:proofErr w:type="spellEnd"/>
        </w:p>
        <w:p w14:paraId="1A6F5533" w14:textId="77777777" w:rsidR="004C27BB" w:rsidRPr="00B72FA5" w:rsidRDefault="004C27BB" w:rsidP="00FB594A">
          <w:pPr>
            <w:pStyle w:val="Footer"/>
            <w:ind w:right="-35"/>
            <w:jc w:val="center"/>
            <w:rPr>
              <w:i/>
              <w:sz w:val="20"/>
              <w:lang w:val="it-IT"/>
            </w:rPr>
          </w:pPr>
          <w:r w:rsidRPr="002C5FBE">
            <w:rPr>
              <w:rFonts w:ascii="Times New Roman" w:hAnsi="Times New Roman"/>
              <w:i/>
              <w:szCs w:val="16"/>
              <w:lang w:val="it-IT"/>
            </w:rPr>
            <w:t xml:space="preserve">CCI </w:t>
          </w:r>
          <w:proofErr w:type="spellStart"/>
          <w:r w:rsidRPr="002C5FBE">
            <w:rPr>
              <w:rFonts w:ascii="Times New Roman" w:hAnsi="Times New Roman"/>
              <w:i/>
              <w:szCs w:val="16"/>
              <w:lang w:val="it-IT"/>
            </w:rPr>
            <w:t>Number</w:t>
          </w:r>
          <w:proofErr w:type="spellEnd"/>
          <w:r w:rsidRPr="002C5FBE">
            <w:rPr>
              <w:rFonts w:ascii="Times New Roman" w:hAnsi="Times New Roman"/>
              <w:i/>
              <w:szCs w:val="16"/>
              <w:lang w:val="it-IT"/>
            </w:rPr>
            <w:t xml:space="preserve"> 2014TC16I5CB007</w:t>
          </w:r>
        </w:p>
      </w:tc>
      <w:tc>
        <w:tcPr>
          <w:tcW w:w="4287" w:type="dxa"/>
          <w:shd w:val="clear" w:color="auto" w:fill="auto"/>
        </w:tcPr>
        <w:p w14:paraId="3C244BF6" w14:textId="18DDF746" w:rsidR="004C27BB" w:rsidRDefault="0097236F" w:rsidP="00FB594A">
          <w:pPr>
            <w:pStyle w:val="Footer"/>
            <w:rPr>
              <w:i/>
              <w:sz w:val="20"/>
              <w:lang w:val="it-IT"/>
            </w:rPr>
          </w:pPr>
          <w:r>
            <w:rPr>
              <w:i/>
              <w:noProof/>
              <w:sz w:val="20"/>
            </w:rPr>
            <w:pict w14:anchorId="66C30EDD">
              <v:shape id="Картина 2" o:spid="_x0000_i1025" type="#_x0000_t75" alt="Interreg_IPA_CBC_BG+SRB_EN_TEST" style="width:209.05pt;height:51.8pt;visibility:visible;mso-width-percent:0;mso-height-percent:0;mso-width-percent:0;mso-height-percent:0">
                <v:imagedata r:id="rId2" o:title="Interreg_IPA_CBC_BG+SRB_EN_TEST"/>
              </v:shape>
            </w:pict>
          </w:r>
        </w:p>
        <w:p w14:paraId="5782EC51" w14:textId="77777777" w:rsidR="004C27BB" w:rsidRPr="00F5768B" w:rsidRDefault="004C27BB" w:rsidP="00FB594A">
          <w:pPr>
            <w:tabs>
              <w:tab w:val="left" w:pos="989"/>
            </w:tabs>
            <w:rPr>
              <w:lang w:val="it-IT"/>
            </w:rPr>
          </w:pPr>
          <w:r>
            <w:rPr>
              <w:lang w:val="it-IT"/>
            </w:rPr>
            <w:tab/>
          </w:r>
        </w:p>
      </w:tc>
    </w:tr>
  </w:tbl>
  <w:p w14:paraId="19A963EC"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3482F5A"/>
    <w:multiLevelType w:val="hybridMultilevel"/>
    <w:tmpl w:val="543AC724"/>
    <w:lvl w:ilvl="0" w:tplc="FFFFFFFF">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
  </w:num>
  <w:num w:numId="3">
    <w:abstractNumId w:val="0"/>
  </w:num>
  <w:num w:numId="4">
    <w:abstractNumId w:val="14"/>
  </w:num>
  <w:num w:numId="5">
    <w:abstractNumId w:val="2"/>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4"/>
  </w:num>
  <w:num w:numId="17">
    <w:abstractNumId w:val="9"/>
  </w:num>
  <w:num w:numId="18">
    <w:abstractNumId w:val="3"/>
  </w:num>
  <w:num w:numId="19">
    <w:abstractNumId w:val="7"/>
  </w:num>
  <w:num w:numId="20">
    <w:abstractNumId w:val="21"/>
  </w:num>
  <w:num w:numId="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3985"/>
    <w:rsid w:val="000C55F2"/>
    <w:rsid w:val="000C6122"/>
    <w:rsid w:val="000D3BFD"/>
    <w:rsid w:val="000D531F"/>
    <w:rsid w:val="000E4A84"/>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62C"/>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45CE"/>
    <w:rsid w:val="00315FD3"/>
    <w:rsid w:val="003246DC"/>
    <w:rsid w:val="00336848"/>
    <w:rsid w:val="003402D3"/>
    <w:rsid w:val="003460BB"/>
    <w:rsid w:val="00352533"/>
    <w:rsid w:val="0036122D"/>
    <w:rsid w:val="0036136C"/>
    <w:rsid w:val="00361ED1"/>
    <w:rsid w:val="003701BC"/>
    <w:rsid w:val="003709C5"/>
    <w:rsid w:val="0037119C"/>
    <w:rsid w:val="0037377A"/>
    <w:rsid w:val="00373CEE"/>
    <w:rsid w:val="00374292"/>
    <w:rsid w:val="003800B4"/>
    <w:rsid w:val="00392DCF"/>
    <w:rsid w:val="00394C7E"/>
    <w:rsid w:val="003A343A"/>
    <w:rsid w:val="003C141F"/>
    <w:rsid w:val="003C220B"/>
    <w:rsid w:val="003C6E6A"/>
    <w:rsid w:val="003D6395"/>
    <w:rsid w:val="003E1A9F"/>
    <w:rsid w:val="003E4E45"/>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27BB"/>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06B4"/>
    <w:rsid w:val="005832D0"/>
    <w:rsid w:val="00584668"/>
    <w:rsid w:val="00593F85"/>
    <w:rsid w:val="005A34AE"/>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D4DAD"/>
    <w:rsid w:val="006D793A"/>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469C9"/>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502C"/>
    <w:rsid w:val="00886CCE"/>
    <w:rsid w:val="00894510"/>
    <w:rsid w:val="00894E32"/>
    <w:rsid w:val="008A0512"/>
    <w:rsid w:val="008A0997"/>
    <w:rsid w:val="008A32B8"/>
    <w:rsid w:val="008A46F6"/>
    <w:rsid w:val="008A4A29"/>
    <w:rsid w:val="008A5656"/>
    <w:rsid w:val="008A70E6"/>
    <w:rsid w:val="008B2990"/>
    <w:rsid w:val="008B5601"/>
    <w:rsid w:val="008B57E9"/>
    <w:rsid w:val="008B7C5E"/>
    <w:rsid w:val="008C0E91"/>
    <w:rsid w:val="008C6722"/>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236F"/>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102B"/>
    <w:rsid w:val="00A01755"/>
    <w:rsid w:val="00A02D95"/>
    <w:rsid w:val="00A07ED5"/>
    <w:rsid w:val="00A1628E"/>
    <w:rsid w:val="00A16DA4"/>
    <w:rsid w:val="00A176C8"/>
    <w:rsid w:val="00A269E4"/>
    <w:rsid w:val="00A34057"/>
    <w:rsid w:val="00A4059B"/>
    <w:rsid w:val="00A41734"/>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46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2A02"/>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B1532"/>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5759E"/>
    <w:rsid w:val="00C66262"/>
    <w:rsid w:val="00C71B92"/>
    <w:rsid w:val="00C85171"/>
    <w:rsid w:val="00C908C5"/>
    <w:rsid w:val="00C9543A"/>
    <w:rsid w:val="00CA7A74"/>
    <w:rsid w:val="00CB06F5"/>
    <w:rsid w:val="00CB0AC4"/>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52E0"/>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8F8"/>
    <w:rsid w:val="00DB5EA7"/>
    <w:rsid w:val="00DD4E1E"/>
    <w:rsid w:val="00DD6909"/>
    <w:rsid w:val="00DD6C92"/>
    <w:rsid w:val="00DD7100"/>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3D59"/>
    <w:rsid w:val="00EA6062"/>
    <w:rsid w:val="00EB0F4F"/>
    <w:rsid w:val="00EB11FB"/>
    <w:rsid w:val="00EB1C81"/>
    <w:rsid w:val="00EB6A4A"/>
    <w:rsid w:val="00EC44AB"/>
    <w:rsid w:val="00ED33E2"/>
    <w:rsid w:val="00ED3BE3"/>
    <w:rsid w:val="00ED5922"/>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2FCBD"/>
  <w15:docId w15:val="{03E0059F-8C7F-0642-A63C-7147DF8C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0C3985"/>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C3985"/>
    <w:pPr>
      <w:keepNext/>
      <w:numPr>
        <w:ilvl w:val="1"/>
        <w:numId w:val="1"/>
      </w:numPr>
      <w:tabs>
        <w:tab w:val="clear" w:pos="1200"/>
      </w:tabs>
      <w:ind w:left="1202"/>
      <w:outlineLvl w:val="1"/>
    </w:pPr>
    <w:rPr>
      <w:b/>
    </w:rPr>
  </w:style>
  <w:style w:type="paragraph" w:styleId="Heading3">
    <w:name w:val="heading 3"/>
    <w:basedOn w:val="Normal"/>
    <w:next w:val="Text3"/>
    <w:qFormat/>
    <w:rsid w:val="000C3985"/>
    <w:pPr>
      <w:keepNext/>
      <w:numPr>
        <w:ilvl w:val="2"/>
        <w:numId w:val="1"/>
      </w:numPr>
      <w:tabs>
        <w:tab w:val="clear" w:pos="1920"/>
      </w:tabs>
      <w:ind w:left="1984" w:hanging="782"/>
      <w:outlineLvl w:val="2"/>
    </w:pPr>
    <w:rPr>
      <w:i/>
    </w:rPr>
  </w:style>
  <w:style w:type="paragraph" w:styleId="Heading4">
    <w:name w:val="heading 4"/>
    <w:basedOn w:val="Normal"/>
    <w:next w:val="Text4"/>
    <w:qFormat/>
    <w:rsid w:val="000C3985"/>
    <w:pPr>
      <w:keepNext/>
      <w:numPr>
        <w:ilvl w:val="3"/>
        <w:numId w:val="1"/>
      </w:numPr>
      <w:tabs>
        <w:tab w:val="clear" w:pos="1920"/>
      </w:tabs>
      <w:ind w:left="1984" w:hanging="782"/>
      <w:outlineLvl w:val="3"/>
    </w:pPr>
  </w:style>
  <w:style w:type="paragraph" w:styleId="Heading5">
    <w:name w:val="heading 5"/>
    <w:basedOn w:val="Normal"/>
    <w:next w:val="Normal"/>
    <w:qFormat/>
    <w:rsid w:val="000C3985"/>
    <w:pPr>
      <w:tabs>
        <w:tab w:val="num" w:pos="0"/>
      </w:tabs>
      <w:spacing w:before="240" w:after="60"/>
      <w:outlineLvl w:val="4"/>
    </w:pPr>
    <w:rPr>
      <w:rFonts w:ascii="Arial" w:hAnsi="Arial"/>
      <w:sz w:val="22"/>
    </w:rPr>
  </w:style>
  <w:style w:type="paragraph" w:styleId="Heading6">
    <w:name w:val="heading 6"/>
    <w:basedOn w:val="Normal"/>
    <w:next w:val="Normal"/>
    <w:qFormat/>
    <w:rsid w:val="000C3985"/>
    <w:pPr>
      <w:tabs>
        <w:tab w:val="num" w:pos="0"/>
      </w:tabs>
      <w:spacing w:before="240" w:after="60"/>
      <w:outlineLvl w:val="5"/>
    </w:pPr>
    <w:rPr>
      <w:rFonts w:ascii="Arial" w:hAnsi="Arial"/>
      <w:i/>
      <w:sz w:val="22"/>
    </w:rPr>
  </w:style>
  <w:style w:type="paragraph" w:styleId="Heading7">
    <w:name w:val="heading 7"/>
    <w:basedOn w:val="Normal"/>
    <w:next w:val="Normal"/>
    <w:qFormat/>
    <w:rsid w:val="000C3985"/>
    <w:pPr>
      <w:tabs>
        <w:tab w:val="num" w:pos="0"/>
      </w:tabs>
      <w:spacing w:before="240" w:after="60"/>
      <w:outlineLvl w:val="6"/>
    </w:pPr>
    <w:rPr>
      <w:rFonts w:ascii="Arial" w:hAnsi="Arial"/>
      <w:sz w:val="20"/>
    </w:rPr>
  </w:style>
  <w:style w:type="paragraph" w:styleId="Heading8">
    <w:name w:val="heading 8"/>
    <w:basedOn w:val="Normal"/>
    <w:next w:val="Normal"/>
    <w:qFormat/>
    <w:rsid w:val="000C3985"/>
    <w:pPr>
      <w:tabs>
        <w:tab w:val="num" w:pos="0"/>
      </w:tabs>
      <w:spacing w:before="240" w:after="60"/>
      <w:outlineLvl w:val="7"/>
    </w:pPr>
    <w:rPr>
      <w:rFonts w:ascii="Arial" w:hAnsi="Arial"/>
      <w:i/>
      <w:sz w:val="20"/>
    </w:rPr>
  </w:style>
  <w:style w:type="paragraph" w:styleId="Heading9">
    <w:name w:val="heading 9"/>
    <w:basedOn w:val="Normal"/>
    <w:next w:val="Normal"/>
    <w:qFormat/>
    <w:rsid w:val="000C3985"/>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C3985"/>
    <w:pPr>
      <w:ind w:left="482"/>
    </w:pPr>
  </w:style>
  <w:style w:type="paragraph" w:customStyle="1" w:styleId="Text2">
    <w:name w:val="Text 2"/>
    <w:basedOn w:val="Normal"/>
    <w:rsid w:val="000C3985"/>
    <w:pPr>
      <w:tabs>
        <w:tab w:val="left" w:pos="2161"/>
      </w:tabs>
      <w:ind w:left="1202"/>
    </w:pPr>
  </w:style>
  <w:style w:type="paragraph" w:customStyle="1" w:styleId="Text3">
    <w:name w:val="Text 3"/>
    <w:basedOn w:val="Normal"/>
    <w:rsid w:val="000C3985"/>
    <w:pPr>
      <w:tabs>
        <w:tab w:val="left" w:pos="2302"/>
      </w:tabs>
      <w:ind w:left="1202"/>
    </w:pPr>
  </w:style>
  <w:style w:type="paragraph" w:customStyle="1" w:styleId="Text4">
    <w:name w:val="Text 4"/>
    <w:basedOn w:val="Normal"/>
    <w:rsid w:val="000C3985"/>
    <w:pPr>
      <w:tabs>
        <w:tab w:val="left" w:pos="2302"/>
      </w:tabs>
      <w:ind w:left="1202"/>
    </w:pPr>
  </w:style>
  <w:style w:type="paragraph" w:customStyle="1" w:styleId="Address">
    <w:name w:val="Address"/>
    <w:basedOn w:val="Normal"/>
    <w:rsid w:val="000C3985"/>
    <w:pPr>
      <w:spacing w:after="0"/>
      <w:jc w:val="left"/>
    </w:pPr>
  </w:style>
  <w:style w:type="paragraph" w:customStyle="1" w:styleId="AddressTL">
    <w:name w:val="AddressTL"/>
    <w:basedOn w:val="Normal"/>
    <w:next w:val="Normal"/>
    <w:rsid w:val="000C3985"/>
    <w:pPr>
      <w:spacing w:after="720"/>
      <w:jc w:val="left"/>
    </w:pPr>
  </w:style>
  <w:style w:type="paragraph" w:customStyle="1" w:styleId="AddressTR">
    <w:name w:val="AddressTR"/>
    <w:basedOn w:val="Normal"/>
    <w:next w:val="Normal"/>
    <w:rsid w:val="000C3985"/>
    <w:pPr>
      <w:spacing w:after="720"/>
      <w:ind w:left="5103"/>
      <w:jc w:val="left"/>
    </w:pPr>
  </w:style>
  <w:style w:type="paragraph" w:styleId="BlockText">
    <w:name w:val="Block Text"/>
    <w:basedOn w:val="Normal"/>
    <w:rsid w:val="000C3985"/>
    <w:pPr>
      <w:spacing w:after="120"/>
      <w:ind w:left="1440" w:right="1440"/>
    </w:pPr>
  </w:style>
  <w:style w:type="paragraph" w:styleId="BodyText">
    <w:name w:val="Body Text"/>
    <w:basedOn w:val="Normal"/>
    <w:rsid w:val="000C3985"/>
    <w:pPr>
      <w:spacing w:after="120"/>
    </w:pPr>
  </w:style>
  <w:style w:type="paragraph" w:styleId="BodyText2">
    <w:name w:val="Body Text 2"/>
    <w:basedOn w:val="Normal"/>
    <w:rsid w:val="000C3985"/>
    <w:pPr>
      <w:spacing w:after="120" w:line="480" w:lineRule="auto"/>
    </w:pPr>
  </w:style>
  <w:style w:type="paragraph" w:styleId="BodyText3">
    <w:name w:val="Body Text 3"/>
    <w:basedOn w:val="Normal"/>
    <w:rsid w:val="000C3985"/>
    <w:pPr>
      <w:spacing w:after="120"/>
    </w:pPr>
    <w:rPr>
      <w:sz w:val="16"/>
    </w:rPr>
  </w:style>
  <w:style w:type="paragraph" w:styleId="BodyTextFirstIndent">
    <w:name w:val="Body Text First Indent"/>
    <w:basedOn w:val="BodyText"/>
    <w:rsid w:val="000C3985"/>
    <w:pPr>
      <w:ind w:firstLine="210"/>
    </w:pPr>
  </w:style>
  <w:style w:type="paragraph" w:styleId="BodyTextIndent">
    <w:name w:val="Body Text Indent"/>
    <w:basedOn w:val="Normal"/>
    <w:rsid w:val="000C3985"/>
    <w:pPr>
      <w:spacing w:after="120"/>
      <w:ind w:left="283"/>
    </w:pPr>
  </w:style>
  <w:style w:type="paragraph" w:styleId="BodyTextFirstIndent2">
    <w:name w:val="Body Text First Indent 2"/>
    <w:basedOn w:val="BodyTextIndent"/>
    <w:rsid w:val="000C3985"/>
    <w:pPr>
      <w:ind w:firstLine="210"/>
    </w:pPr>
  </w:style>
  <w:style w:type="paragraph" w:styleId="BodyTextIndent2">
    <w:name w:val="Body Text Indent 2"/>
    <w:basedOn w:val="Normal"/>
    <w:rsid w:val="000C3985"/>
    <w:pPr>
      <w:spacing w:after="120" w:line="480" w:lineRule="auto"/>
      <w:ind w:left="283"/>
    </w:pPr>
  </w:style>
  <w:style w:type="paragraph" w:styleId="BodyTextIndent3">
    <w:name w:val="Body Text Indent 3"/>
    <w:basedOn w:val="Normal"/>
    <w:rsid w:val="000C3985"/>
    <w:pPr>
      <w:spacing w:after="120"/>
      <w:ind w:left="283"/>
    </w:pPr>
    <w:rPr>
      <w:sz w:val="16"/>
    </w:rPr>
  </w:style>
  <w:style w:type="paragraph" w:styleId="Caption">
    <w:name w:val="caption"/>
    <w:basedOn w:val="Normal"/>
    <w:next w:val="Normal"/>
    <w:qFormat/>
    <w:rsid w:val="000C3985"/>
    <w:pPr>
      <w:spacing w:before="120" w:after="120"/>
    </w:pPr>
    <w:rPr>
      <w:b/>
    </w:rPr>
  </w:style>
  <w:style w:type="paragraph" w:customStyle="1" w:styleId="ChapterTitle">
    <w:name w:val="ChapterTitle"/>
    <w:basedOn w:val="Normal"/>
    <w:next w:val="SectionTitle"/>
    <w:rsid w:val="000C3985"/>
    <w:pPr>
      <w:keepNext/>
      <w:spacing w:after="480"/>
      <w:jc w:val="center"/>
    </w:pPr>
    <w:rPr>
      <w:b/>
      <w:sz w:val="32"/>
    </w:rPr>
  </w:style>
  <w:style w:type="paragraph" w:customStyle="1" w:styleId="SectionTitle">
    <w:name w:val="SectionTitle"/>
    <w:basedOn w:val="Normal"/>
    <w:next w:val="Heading1"/>
    <w:rsid w:val="000C3985"/>
    <w:pPr>
      <w:keepNext/>
      <w:spacing w:after="480"/>
      <w:jc w:val="center"/>
    </w:pPr>
    <w:rPr>
      <w:b/>
      <w:smallCaps/>
      <w:sz w:val="28"/>
    </w:rPr>
  </w:style>
  <w:style w:type="paragraph" w:styleId="Closing">
    <w:name w:val="Closing"/>
    <w:basedOn w:val="Normal"/>
    <w:rsid w:val="000C3985"/>
    <w:pPr>
      <w:ind w:left="4252"/>
    </w:pPr>
  </w:style>
  <w:style w:type="paragraph" w:styleId="CommentText">
    <w:name w:val="annotation text"/>
    <w:basedOn w:val="Normal"/>
    <w:link w:val="CommentTextChar"/>
    <w:uiPriority w:val="99"/>
    <w:semiHidden/>
    <w:rsid w:val="000C3985"/>
    <w:rPr>
      <w:sz w:val="20"/>
    </w:rPr>
  </w:style>
  <w:style w:type="paragraph" w:styleId="Date">
    <w:name w:val="Date"/>
    <w:basedOn w:val="Normal"/>
    <w:next w:val="References"/>
    <w:rsid w:val="000C3985"/>
    <w:pPr>
      <w:spacing w:after="0"/>
      <w:ind w:left="5103" w:right="-567"/>
      <w:jc w:val="left"/>
    </w:pPr>
  </w:style>
  <w:style w:type="paragraph" w:customStyle="1" w:styleId="References">
    <w:name w:val="References"/>
    <w:basedOn w:val="Normal"/>
    <w:next w:val="AddressTR"/>
    <w:rsid w:val="000C3985"/>
    <w:pPr>
      <w:ind w:left="5103"/>
      <w:jc w:val="left"/>
    </w:pPr>
    <w:rPr>
      <w:sz w:val="20"/>
    </w:rPr>
  </w:style>
  <w:style w:type="paragraph" w:styleId="DocumentMap">
    <w:name w:val="Document Map"/>
    <w:basedOn w:val="Normal"/>
    <w:semiHidden/>
    <w:rsid w:val="000C3985"/>
    <w:pPr>
      <w:shd w:val="clear" w:color="auto" w:fill="000080"/>
    </w:pPr>
    <w:rPr>
      <w:rFonts w:ascii="Tahoma" w:hAnsi="Tahoma"/>
    </w:rPr>
  </w:style>
  <w:style w:type="paragraph" w:customStyle="1" w:styleId="DoubSign">
    <w:name w:val="DoubSign"/>
    <w:basedOn w:val="Normal"/>
    <w:next w:val="Enclosures"/>
    <w:rsid w:val="000C3985"/>
    <w:pPr>
      <w:tabs>
        <w:tab w:val="left" w:pos="5103"/>
      </w:tabs>
      <w:spacing w:before="1200" w:after="0"/>
      <w:jc w:val="left"/>
    </w:pPr>
  </w:style>
  <w:style w:type="paragraph" w:customStyle="1" w:styleId="Enclosures">
    <w:name w:val="Enclosures"/>
    <w:basedOn w:val="Normal"/>
    <w:rsid w:val="000C3985"/>
    <w:pPr>
      <w:keepNext/>
      <w:keepLines/>
      <w:tabs>
        <w:tab w:val="left" w:pos="5642"/>
      </w:tabs>
      <w:spacing w:before="480" w:after="0"/>
      <w:ind w:left="1191" w:hanging="1191"/>
      <w:jc w:val="left"/>
    </w:pPr>
  </w:style>
  <w:style w:type="paragraph" w:styleId="EndnoteText">
    <w:name w:val="endnote text"/>
    <w:basedOn w:val="Normal"/>
    <w:semiHidden/>
    <w:rsid w:val="000C3985"/>
    <w:rPr>
      <w:sz w:val="20"/>
    </w:rPr>
  </w:style>
  <w:style w:type="paragraph" w:styleId="EnvelopeAddress">
    <w:name w:val="envelope address"/>
    <w:basedOn w:val="Normal"/>
    <w:rsid w:val="000C3985"/>
    <w:pPr>
      <w:framePr w:w="7920" w:h="1980" w:hRule="exact" w:hSpace="180" w:wrap="auto" w:hAnchor="page" w:xAlign="center" w:yAlign="bottom"/>
      <w:spacing w:after="0"/>
    </w:pPr>
  </w:style>
  <w:style w:type="paragraph" w:styleId="EnvelopeReturn">
    <w:name w:val="envelope return"/>
    <w:basedOn w:val="Normal"/>
    <w:rsid w:val="000C3985"/>
    <w:pPr>
      <w:spacing w:after="0"/>
    </w:pPr>
    <w:rPr>
      <w:sz w:val="20"/>
    </w:rPr>
  </w:style>
  <w:style w:type="paragraph" w:styleId="Footer">
    <w:name w:val="footer"/>
    <w:basedOn w:val="Normal"/>
    <w:link w:val="FooterChar"/>
    <w:rsid w:val="000C3985"/>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rsid w:val="000C3985"/>
    <w:pPr>
      <w:tabs>
        <w:tab w:val="center" w:pos="4153"/>
        <w:tab w:val="right" w:pos="8306"/>
      </w:tabs>
    </w:pPr>
  </w:style>
  <w:style w:type="paragraph" w:styleId="Index1">
    <w:name w:val="index 1"/>
    <w:basedOn w:val="Normal"/>
    <w:next w:val="Normal"/>
    <w:autoRedefine/>
    <w:semiHidden/>
    <w:rsid w:val="000C3985"/>
    <w:pPr>
      <w:ind w:left="240" w:hanging="240"/>
    </w:pPr>
  </w:style>
  <w:style w:type="paragraph" w:styleId="Index2">
    <w:name w:val="index 2"/>
    <w:basedOn w:val="Normal"/>
    <w:next w:val="Normal"/>
    <w:autoRedefine/>
    <w:semiHidden/>
    <w:rsid w:val="000C3985"/>
    <w:pPr>
      <w:ind w:left="480" w:hanging="240"/>
    </w:pPr>
  </w:style>
  <w:style w:type="paragraph" w:styleId="Index3">
    <w:name w:val="index 3"/>
    <w:basedOn w:val="Normal"/>
    <w:next w:val="Normal"/>
    <w:autoRedefine/>
    <w:semiHidden/>
    <w:rsid w:val="000C3985"/>
    <w:pPr>
      <w:ind w:left="720" w:hanging="240"/>
    </w:pPr>
  </w:style>
  <w:style w:type="paragraph" w:styleId="Index4">
    <w:name w:val="index 4"/>
    <w:basedOn w:val="Normal"/>
    <w:next w:val="Normal"/>
    <w:autoRedefine/>
    <w:semiHidden/>
    <w:rsid w:val="000C3985"/>
    <w:pPr>
      <w:ind w:left="960" w:hanging="240"/>
    </w:pPr>
  </w:style>
  <w:style w:type="paragraph" w:styleId="Index5">
    <w:name w:val="index 5"/>
    <w:basedOn w:val="Normal"/>
    <w:next w:val="Normal"/>
    <w:autoRedefine/>
    <w:semiHidden/>
    <w:rsid w:val="000C3985"/>
    <w:pPr>
      <w:ind w:left="1200" w:hanging="240"/>
    </w:pPr>
  </w:style>
  <w:style w:type="paragraph" w:styleId="Index6">
    <w:name w:val="index 6"/>
    <w:basedOn w:val="Normal"/>
    <w:next w:val="Normal"/>
    <w:autoRedefine/>
    <w:semiHidden/>
    <w:rsid w:val="000C3985"/>
    <w:pPr>
      <w:ind w:left="1440" w:hanging="240"/>
    </w:pPr>
  </w:style>
  <w:style w:type="paragraph" w:styleId="Index7">
    <w:name w:val="index 7"/>
    <w:basedOn w:val="Normal"/>
    <w:next w:val="Normal"/>
    <w:autoRedefine/>
    <w:semiHidden/>
    <w:rsid w:val="000C3985"/>
    <w:pPr>
      <w:ind w:left="1680" w:hanging="240"/>
    </w:pPr>
  </w:style>
  <w:style w:type="paragraph" w:styleId="Index8">
    <w:name w:val="index 8"/>
    <w:basedOn w:val="Normal"/>
    <w:next w:val="Normal"/>
    <w:autoRedefine/>
    <w:semiHidden/>
    <w:rsid w:val="000C3985"/>
    <w:pPr>
      <w:ind w:left="1920" w:hanging="240"/>
    </w:pPr>
  </w:style>
  <w:style w:type="paragraph" w:styleId="Index9">
    <w:name w:val="index 9"/>
    <w:basedOn w:val="Normal"/>
    <w:next w:val="Normal"/>
    <w:autoRedefine/>
    <w:semiHidden/>
    <w:rsid w:val="000C3985"/>
    <w:pPr>
      <w:ind w:left="2160" w:hanging="240"/>
    </w:pPr>
  </w:style>
  <w:style w:type="paragraph" w:styleId="IndexHeading">
    <w:name w:val="index heading"/>
    <w:basedOn w:val="Normal"/>
    <w:next w:val="Index1"/>
    <w:semiHidden/>
    <w:rsid w:val="000C3985"/>
    <w:rPr>
      <w:rFonts w:ascii="Arial" w:hAnsi="Arial"/>
      <w:b/>
    </w:rPr>
  </w:style>
  <w:style w:type="paragraph" w:styleId="List">
    <w:name w:val="List"/>
    <w:basedOn w:val="Normal"/>
    <w:rsid w:val="000C3985"/>
    <w:pPr>
      <w:ind w:left="283" w:hanging="283"/>
    </w:pPr>
  </w:style>
  <w:style w:type="paragraph" w:styleId="List2">
    <w:name w:val="List 2"/>
    <w:basedOn w:val="Normal"/>
    <w:rsid w:val="000C3985"/>
    <w:pPr>
      <w:ind w:left="566" w:hanging="283"/>
    </w:pPr>
  </w:style>
  <w:style w:type="paragraph" w:styleId="List3">
    <w:name w:val="List 3"/>
    <w:basedOn w:val="Normal"/>
    <w:rsid w:val="000C3985"/>
    <w:pPr>
      <w:ind w:left="849" w:hanging="283"/>
    </w:pPr>
  </w:style>
  <w:style w:type="paragraph" w:styleId="List4">
    <w:name w:val="List 4"/>
    <w:basedOn w:val="Normal"/>
    <w:rsid w:val="000C3985"/>
    <w:pPr>
      <w:ind w:left="1132" w:hanging="283"/>
    </w:pPr>
  </w:style>
  <w:style w:type="paragraph" w:styleId="List5">
    <w:name w:val="List 5"/>
    <w:basedOn w:val="Normal"/>
    <w:rsid w:val="000C3985"/>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C3985"/>
    <w:pPr>
      <w:numPr>
        <w:numId w:val="2"/>
      </w:numPr>
    </w:pPr>
  </w:style>
  <w:style w:type="paragraph" w:styleId="ListContinue">
    <w:name w:val="List Continue"/>
    <w:basedOn w:val="Normal"/>
    <w:rsid w:val="000C3985"/>
    <w:pPr>
      <w:spacing w:after="120"/>
      <w:ind w:left="283"/>
    </w:pPr>
  </w:style>
  <w:style w:type="paragraph" w:styleId="ListContinue2">
    <w:name w:val="List Continue 2"/>
    <w:basedOn w:val="Normal"/>
    <w:rsid w:val="000C3985"/>
    <w:pPr>
      <w:spacing w:after="120"/>
      <w:ind w:left="566"/>
    </w:pPr>
  </w:style>
  <w:style w:type="paragraph" w:styleId="ListContinue3">
    <w:name w:val="List Continue 3"/>
    <w:basedOn w:val="Normal"/>
    <w:rsid w:val="000C3985"/>
    <w:pPr>
      <w:spacing w:after="120"/>
      <w:ind w:left="849"/>
    </w:pPr>
  </w:style>
  <w:style w:type="paragraph" w:styleId="ListContinue4">
    <w:name w:val="List Continue 4"/>
    <w:basedOn w:val="Normal"/>
    <w:rsid w:val="000C3985"/>
    <w:pPr>
      <w:spacing w:after="120"/>
      <w:ind w:left="1132"/>
    </w:pPr>
  </w:style>
  <w:style w:type="paragraph" w:styleId="ListContinue5">
    <w:name w:val="List Continue 5"/>
    <w:basedOn w:val="Normal"/>
    <w:rsid w:val="000C3985"/>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C3985"/>
    <w:pPr>
      <w:numPr>
        <w:numId w:val="3"/>
      </w:numPr>
    </w:pPr>
  </w:style>
  <w:style w:type="paragraph" w:styleId="MacroText">
    <w:name w:val="macro"/>
    <w:semiHidden/>
    <w:rsid w:val="000C398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0C39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C3985"/>
    <w:pPr>
      <w:ind w:left="720"/>
    </w:pPr>
  </w:style>
  <w:style w:type="paragraph" w:styleId="NoteHeading">
    <w:name w:val="Note Heading"/>
    <w:basedOn w:val="Normal"/>
    <w:next w:val="Normal"/>
    <w:rsid w:val="000C3985"/>
  </w:style>
  <w:style w:type="paragraph" w:customStyle="1" w:styleId="NoteHead">
    <w:name w:val="NoteHead"/>
    <w:basedOn w:val="Normal"/>
    <w:next w:val="Subject"/>
    <w:rsid w:val="000C3985"/>
    <w:pPr>
      <w:spacing w:before="720" w:after="720"/>
      <w:jc w:val="center"/>
    </w:pPr>
    <w:rPr>
      <w:b/>
      <w:smallCaps/>
    </w:rPr>
  </w:style>
  <w:style w:type="paragraph" w:customStyle="1" w:styleId="Subject">
    <w:name w:val="Subject"/>
    <w:basedOn w:val="Normal"/>
    <w:next w:val="Normal"/>
    <w:rsid w:val="000C3985"/>
    <w:pPr>
      <w:spacing w:after="480"/>
      <w:ind w:left="1191" w:hanging="1191"/>
      <w:jc w:val="left"/>
    </w:pPr>
    <w:rPr>
      <w:b/>
    </w:rPr>
  </w:style>
  <w:style w:type="paragraph" w:customStyle="1" w:styleId="NoteList">
    <w:name w:val="NoteList"/>
    <w:basedOn w:val="Normal"/>
    <w:next w:val="Subject"/>
    <w:rsid w:val="000C3985"/>
    <w:pPr>
      <w:tabs>
        <w:tab w:val="left" w:pos="5823"/>
      </w:tabs>
      <w:spacing w:before="720" w:after="720"/>
      <w:ind w:left="5104" w:hanging="3119"/>
      <w:jc w:val="left"/>
    </w:pPr>
    <w:rPr>
      <w:b/>
      <w:smallCaps/>
    </w:rPr>
  </w:style>
  <w:style w:type="paragraph" w:customStyle="1" w:styleId="NumPar1">
    <w:name w:val="NumPar 1"/>
    <w:basedOn w:val="Heading1"/>
    <w:next w:val="Text1"/>
    <w:rsid w:val="000C3985"/>
    <w:pPr>
      <w:keepNext w:val="0"/>
      <w:spacing w:before="0"/>
      <w:ind w:left="483" w:hanging="483"/>
      <w:outlineLvl w:val="9"/>
    </w:pPr>
    <w:rPr>
      <w:b w:val="0"/>
      <w:smallCaps w:val="0"/>
    </w:rPr>
  </w:style>
  <w:style w:type="paragraph" w:customStyle="1" w:styleId="NumPar2">
    <w:name w:val="NumPar 2"/>
    <w:basedOn w:val="Heading2"/>
    <w:next w:val="Text2"/>
    <w:rsid w:val="000C3985"/>
    <w:pPr>
      <w:keepNext w:val="0"/>
      <w:outlineLvl w:val="9"/>
    </w:pPr>
    <w:rPr>
      <w:b w:val="0"/>
    </w:rPr>
  </w:style>
  <w:style w:type="paragraph" w:customStyle="1" w:styleId="NumPar3">
    <w:name w:val="NumPar 3"/>
    <w:basedOn w:val="Heading3"/>
    <w:next w:val="Text3"/>
    <w:rsid w:val="000C3985"/>
    <w:pPr>
      <w:keepNext w:val="0"/>
      <w:outlineLvl w:val="9"/>
    </w:pPr>
    <w:rPr>
      <w:i w:val="0"/>
    </w:rPr>
  </w:style>
  <w:style w:type="paragraph" w:customStyle="1" w:styleId="NumPar4">
    <w:name w:val="NumPar 4"/>
    <w:basedOn w:val="Heading4"/>
    <w:next w:val="Text4"/>
    <w:rsid w:val="000C3985"/>
    <w:pPr>
      <w:keepNext w:val="0"/>
      <w:outlineLvl w:val="9"/>
    </w:pPr>
  </w:style>
  <w:style w:type="paragraph" w:customStyle="1" w:styleId="PartTitle">
    <w:name w:val="PartTitle"/>
    <w:basedOn w:val="Normal"/>
    <w:next w:val="ChapterTitle"/>
    <w:rsid w:val="000C3985"/>
    <w:pPr>
      <w:keepNext/>
      <w:pageBreakBefore/>
      <w:spacing w:after="480"/>
      <w:jc w:val="center"/>
    </w:pPr>
    <w:rPr>
      <w:b/>
      <w:sz w:val="36"/>
    </w:rPr>
  </w:style>
  <w:style w:type="paragraph" w:styleId="PlainText">
    <w:name w:val="Plain Text"/>
    <w:basedOn w:val="Normal"/>
    <w:rsid w:val="000C3985"/>
    <w:rPr>
      <w:rFonts w:ascii="Courier New" w:hAnsi="Courier New"/>
      <w:sz w:val="20"/>
    </w:rPr>
  </w:style>
  <w:style w:type="paragraph" w:styleId="Salutation">
    <w:name w:val="Salutation"/>
    <w:basedOn w:val="Normal"/>
    <w:next w:val="Normal"/>
    <w:rsid w:val="000C3985"/>
  </w:style>
  <w:style w:type="paragraph" w:styleId="Signature">
    <w:name w:val="Signature"/>
    <w:basedOn w:val="Normal"/>
    <w:next w:val="Enclosures"/>
    <w:rsid w:val="000C3985"/>
    <w:pPr>
      <w:tabs>
        <w:tab w:val="left" w:pos="5103"/>
      </w:tabs>
      <w:spacing w:before="1200" w:after="0"/>
      <w:ind w:left="5103"/>
      <w:jc w:val="center"/>
    </w:pPr>
  </w:style>
  <w:style w:type="paragraph" w:styleId="Subtitle">
    <w:name w:val="Subtitle"/>
    <w:basedOn w:val="Normal"/>
    <w:qFormat/>
    <w:rsid w:val="000C3985"/>
    <w:pPr>
      <w:spacing w:after="60"/>
      <w:jc w:val="center"/>
      <w:outlineLvl w:val="1"/>
    </w:pPr>
    <w:rPr>
      <w:rFonts w:ascii="Arial" w:hAnsi="Arial"/>
    </w:rPr>
  </w:style>
  <w:style w:type="paragraph" w:customStyle="1" w:styleId="SubTitle1">
    <w:name w:val="SubTitle 1"/>
    <w:basedOn w:val="Normal"/>
    <w:next w:val="SubTitle2"/>
    <w:rsid w:val="000C3985"/>
    <w:pPr>
      <w:jc w:val="center"/>
    </w:pPr>
    <w:rPr>
      <w:b/>
      <w:sz w:val="40"/>
    </w:rPr>
  </w:style>
  <w:style w:type="paragraph" w:customStyle="1" w:styleId="SubTitle2">
    <w:name w:val="SubTitle 2"/>
    <w:basedOn w:val="Normal"/>
    <w:rsid w:val="000C3985"/>
    <w:pPr>
      <w:jc w:val="center"/>
    </w:pPr>
    <w:rPr>
      <w:b/>
      <w:sz w:val="32"/>
    </w:rPr>
  </w:style>
  <w:style w:type="paragraph" w:styleId="TableofAuthorities">
    <w:name w:val="table of authorities"/>
    <w:basedOn w:val="Normal"/>
    <w:next w:val="Normal"/>
    <w:semiHidden/>
    <w:rsid w:val="000C3985"/>
    <w:pPr>
      <w:ind w:left="240" w:hanging="240"/>
    </w:pPr>
  </w:style>
  <w:style w:type="paragraph" w:styleId="TableofFigures">
    <w:name w:val="table of figures"/>
    <w:basedOn w:val="Normal"/>
    <w:next w:val="Normal"/>
    <w:semiHidden/>
    <w:rsid w:val="000C3985"/>
    <w:pPr>
      <w:ind w:left="480" w:hanging="480"/>
    </w:pPr>
  </w:style>
  <w:style w:type="paragraph" w:styleId="Title">
    <w:name w:val="Title"/>
    <w:basedOn w:val="Normal"/>
    <w:next w:val="SubTitle1"/>
    <w:qFormat/>
    <w:rsid w:val="000C3985"/>
    <w:pPr>
      <w:spacing w:after="480"/>
      <w:jc w:val="center"/>
    </w:pPr>
    <w:rPr>
      <w:b/>
      <w:kern w:val="28"/>
      <w:sz w:val="48"/>
    </w:rPr>
  </w:style>
  <w:style w:type="paragraph" w:styleId="TOAHeading">
    <w:name w:val="toa heading"/>
    <w:basedOn w:val="Normal"/>
    <w:next w:val="Normal"/>
    <w:semiHidden/>
    <w:rsid w:val="000C3985"/>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C3985"/>
    <w:pPr>
      <w:ind w:left="1200"/>
    </w:pPr>
  </w:style>
  <w:style w:type="paragraph" w:styleId="TOC7">
    <w:name w:val="toc 7"/>
    <w:basedOn w:val="Normal"/>
    <w:next w:val="Normal"/>
    <w:autoRedefine/>
    <w:semiHidden/>
    <w:rsid w:val="000C3985"/>
    <w:pPr>
      <w:ind w:left="1440"/>
    </w:pPr>
  </w:style>
  <w:style w:type="paragraph" w:styleId="TOC8">
    <w:name w:val="toc 8"/>
    <w:basedOn w:val="Normal"/>
    <w:next w:val="Normal"/>
    <w:autoRedefine/>
    <w:semiHidden/>
    <w:rsid w:val="000C3985"/>
    <w:pPr>
      <w:ind w:left="1680"/>
    </w:pPr>
  </w:style>
  <w:style w:type="paragraph" w:styleId="TOC9">
    <w:name w:val="toc 9"/>
    <w:basedOn w:val="Normal"/>
    <w:next w:val="Normal"/>
    <w:autoRedefine/>
    <w:semiHidden/>
    <w:rsid w:val="000C3985"/>
    <w:pPr>
      <w:ind w:left="1920"/>
    </w:pPr>
  </w:style>
  <w:style w:type="paragraph" w:customStyle="1" w:styleId="YReferences">
    <w:name w:val="YReferences"/>
    <w:basedOn w:val="Normal"/>
    <w:next w:val="Normal"/>
    <w:rsid w:val="000C3985"/>
    <w:pPr>
      <w:spacing w:after="480"/>
      <w:ind w:left="1191" w:hanging="1191"/>
    </w:pPr>
  </w:style>
  <w:style w:type="character" w:styleId="FootnoteReference">
    <w:name w:val="footnote reference"/>
    <w:semiHidden/>
    <w:rsid w:val="000C3985"/>
    <w:rPr>
      <w:rFonts w:ascii="TimesNewRomanPS" w:hAnsi="TimesNewRomanPS"/>
      <w:position w:val="6"/>
      <w:sz w:val="16"/>
    </w:rPr>
  </w:style>
  <w:style w:type="character" w:styleId="PageNumber">
    <w:name w:val="page number"/>
    <w:basedOn w:val="DefaultParagraphFont"/>
    <w:rsid w:val="000C3985"/>
  </w:style>
  <w:style w:type="paragraph" w:customStyle="1" w:styleId="Heading2b">
    <w:name w:val="Heading2b"/>
    <w:basedOn w:val="Normal"/>
    <w:rsid w:val="000C3985"/>
    <w:pPr>
      <w:ind w:left="567" w:hanging="567"/>
      <w:jc w:val="center"/>
    </w:pPr>
    <w:rPr>
      <w:b/>
      <w:sz w:val="20"/>
      <w:u w:val="single"/>
    </w:rPr>
  </w:style>
  <w:style w:type="paragraph" w:customStyle="1" w:styleId="Annexetitle">
    <w:name w:val="Annexe_title"/>
    <w:basedOn w:val="Heading1"/>
    <w:next w:val="Normal"/>
    <w:autoRedefine/>
    <w:rsid w:val="000C3985"/>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C3985"/>
    <w:rPr>
      <w:color w:val="0000FF"/>
      <w:u w:val="single"/>
    </w:rPr>
  </w:style>
  <w:style w:type="paragraph" w:customStyle="1" w:styleId="normaltableau">
    <w:name w:val="normal_tableau"/>
    <w:basedOn w:val="Normal"/>
    <w:rsid w:val="000C3985"/>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character" w:customStyle="1" w:styleId="FooterChar">
    <w:name w:val="Footer Char"/>
    <w:link w:val="Footer"/>
    <w:rsid w:val="004C27BB"/>
    <w:rPr>
      <w:rFonts w:ascii="Arial" w:hAnsi="Arial"/>
      <w:sz w:val="16"/>
    </w:rPr>
  </w:style>
  <w:style w:type="paragraph" w:customStyle="1" w:styleId="PRAGHeading2">
    <w:name w:val="PRAG Heading 2"/>
    <w:basedOn w:val="Normal"/>
    <w:rsid w:val="004C27BB"/>
    <w:pPr>
      <w:widowControl w:val="0"/>
      <w:numPr>
        <w:numId w:val="21"/>
      </w:numPr>
      <w:spacing w:before="100" w:after="100"/>
      <w:jc w:val="left"/>
    </w:pPr>
    <w:rPr>
      <w:snapToGrid w:val="0"/>
      <w:lang w:val="en-US" w:eastAsia="en-US"/>
    </w:rPr>
  </w:style>
  <w:style w:type="character" w:styleId="Strong">
    <w:name w:val="Strong"/>
    <w:qFormat/>
    <w:rsid w:val="004C27B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visibility/index_en.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FB2B4-155C-2C47-856C-718F25DB2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48</TotalTime>
  <Pages>5</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nikola.markovic@juznevesti.com</cp:lastModifiedBy>
  <cp:revision>18</cp:revision>
  <cp:lastPrinted>2013-05-17T10:14:00Z</cp:lastPrinted>
  <dcterms:created xsi:type="dcterms:W3CDTF">2018-12-18T11:34:00Z</dcterms:created>
  <dcterms:modified xsi:type="dcterms:W3CDTF">2019-10-08T13:08:00Z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