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bookmarkStart w:id="1" w:name="_Hlk94266028"/>
      <w:r w:rsidR="00B92826" w:rsidRPr="00B92826">
        <w:rPr>
          <w:rFonts w:ascii="Times New Roman" w:hAnsi="Times New Roman"/>
          <w:szCs w:val="28"/>
          <w:lang w:val="en-GB"/>
        </w:rPr>
        <w:t>CB007.2.32.089/PO4</w:t>
      </w:r>
      <w:bookmarkEnd w:id="1"/>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 xml:space="preserve">sfully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2" w:name="_Toc42488070"/>
      <w:r w:rsidRPr="00E82463">
        <w:t>Supplies to be</w:t>
      </w:r>
      <w:r w:rsidR="006D6126">
        <w:t xml:space="preserve"> </w:t>
      </w:r>
      <w:r w:rsidRPr="00E82463">
        <w:t>provided</w:t>
      </w:r>
      <w:bookmarkEnd w:id="2"/>
    </w:p>
    <w:p w:rsidR="00A0467B" w:rsidRPr="00793B8D" w:rsidRDefault="0047783A" w:rsidP="00A0467B">
      <w:pPr>
        <w:pStyle w:val="Heading2"/>
        <w:keepNext w:val="0"/>
        <w:numPr>
          <w:ilvl w:val="1"/>
          <w:numId w:val="2"/>
        </w:numPr>
        <w:jc w:val="both"/>
        <w:rPr>
          <w:rFonts w:ascii="Times New Roman" w:hAnsi="Times New Roman"/>
          <w:sz w:val="22"/>
          <w:lang w:val="en-GB"/>
        </w:rPr>
      </w:pPr>
      <w:r w:rsidRPr="00E82463">
        <w:rPr>
          <w:rFonts w:ascii="Times New Roman" w:hAnsi="Times New Roman"/>
          <w:sz w:val="22"/>
          <w:lang w:val="en-GB"/>
        </w:rPr>
        <w:t xml:space="preserve">The subject of the contract is the </w:t>
      </w:r>
      <w:r w:rsidRPr="00793B8D">
        <w:rPr>
          <w:rFonts w:ascii="Times New Roman" w:hAnsi="Times New Roman"/>
          <w:sz w:val="22"/>
          <w:lang w:val="en-GB"/>
        </w:rPr>
        <w:t xml:space="preserve">supply </w:t>
      </w:r>
      <w:r w:rsidR="00A0467B" w:rsidRPr="00793B8D">
        <w:rPr>
          <w:rFonts w:ascii="Times New Roman" w:hAnsi="Times New Roman"/>
          <w:sz w:val="22"/>
          <w:lang w:val="en-GB"/>
        </w:rPr>
        <w:t xml:space="preserve">and </w:t>
      </w:r>
      <w:r w:rsidRPr="00793B8D">
        <w:rPr>
          <w:rFonts w:ascii="Times New Roman" w:hAnsi="Times New Roman"/>
          <w:sz w:val="22"/>
          <w:lang w:val="en-GB"/>
        </w:rPr>
        <w:t xml:space="preserve">delivery by the </w:t>
      </w:r>
      <w:r w:rsidR="00A8413B" w:rsidRPr="00793B8D">
        <w:rPr>
          <w:rFonts w:ascii="Times New Roman" w:hAnsi="Times New Roman"/>
          <w:sz w:val="22"/>
          <w:lang w:val="en-GB"/>
        </w:rPr>
        <w:t>c</w:t>
      </w:r>
      <w:r w:rsidRPr="00793B8D">
        <w:rPr>
          <w:rFonts w:ascii="Times New Roman" w:hAnsi="Times New Roman"/>
          <w:sz w:val="22"/>
          <w:lang w:val="en-GB"/>
        </w:rPr>
        <w:t>ontractor of the following goods</w:t>
      </w:r>
      <w:r w:rsidR="00A0467B" w:rsidRPr="00793B8D">
        <w:rPr>
          <w:rFonts w:ascii="Times New Roman" w:hAnsi="Times New Roman"/>
          <w:sz w:val="22"/>
          <w:lang w:val="en-GB"/>
        </w:rPr>
        <w:t>:</w:t>
      </w:r>
    </w:p>
    <w:p w:rsidR="0047783A" w:rsidRPr="00E82463" w:rsidRDefault="00A77829" w:rsidP="00E82463">
      <w:pPr>
        <w:pStyle w:val="Heading2"/>
        <w:keepNext w:val="0"/>
        <w:ind w:left="567" w:hanging="567"/>
        <w:jc w:val="both"/>
        <w:rPr>
          <w:rFonts w:ascii="Times New Roman" w:hAnsi="Times New Roman"/>
          <w:sz w:val="22"/>
          <w:lang w:val="en-GB"/>
        </w:rPr>
      </w:pPr>
      <w:bookmarkStart w:id="3" w:name="_Ref499723935"/>
      <w:bookmarkStart w:id="4" w:name="_Ref500330319"/>
      <w:r w:rsidRPr="00A77829">
        <w:rPr>
          <w:noProof/>
          <w:lang w:val="en-US"/>
        </w:rPr>
        <w:drawing>
          <wp:inline distT="0" distB="0" distL="0" distR="0">
            <wp:extent cx="5579745" cy="278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79745" cy="278765"/>
                    </a:xfrm>
                    <a:prstGeom prst="rect">
                      <a:avLst/>
                    </a:prstGeom>
                    <a:noFill/>
                    <a:ln>
                      <a:noFill/>
                    </a:ln>
                  </pic:spPr>
                </pic:pic>
              </a:graphicData>
            </a:graphic>
          </wp:inline>
        </w:drawing>
      </w:r>
      <w:r w:rsidR="00E82463">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A0467B">
        <w:rPr>
          <w:rFonts w:ascii="Times New Roman" w:hAnsi="Times New Roman"/>
          <w:sz w:val="22"/>
          <w:lang w:val="en-GB"/>
        </w:rPr>
        <w:t xml:space="preserve">3    </w:t>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E82463" w:rsidRDefault="0047783A" w:rsidP="00A4424B">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2B2B02" w:rsidRPr="00E82463" w:rsidTr="00C77CA3">
        <w:tc>
          <w:tcPr>
            <w:tcW w:w="3969" w:type="dxa"/>
            <w:shd w:val="pct10" w:color="auto" w:fill="FFFFFF"/>
          </w:tcPr>
          <w:p w:rsidR="002B2B02" w:rsidRPr="00E82463" w:rsidRDefault="002B2B02" w:rsidP="0047783A">
            <w:pPr>
              <w:jc w:val="both"/>
              <w:rPr>
                <w:rFonts w:ascii="Times New Roman" w:hAnsi="Times New Roman"/>
                <w:b/>
                <w:sz w:val="22"/>
              </w:rPr>
            </w:pPr>
            <w:r w:rsidRPr="00E82463">
              <w:rPr>
                <w:rFonts w:ascii="Times New Roman" w:hAnsi="Times New Roman"/>
                <w:b/>
                <w:sz w:val="22"/>
              </w:rPr>
              <w:t xml:space="preserve">Clarification meeting / site visit </w:t>
            </w:r>
          </w:p>
        </w:tc>
        <w:tc>
          <w:tcPr>
            <w:tcW w:w="2410" w:type="dxa"/>
          </w:tcPr>
          <w:p w:rsidR="002B2B02" w:rsidRPr="00793B8D" w:rsidRDefault="00C30DC3" w:rsidP="00A4424B">
            <w:pPr>
              <w:jc w:val="center"/>
              <w:rPr>
                <w:rFonts w:ascii="Times New Roman" w:hAnsi="Times New Roman"/>
                <w:sz w:val="22"/>
              </w:rPr>
            </w:pPr>
            <w:r>
              <w:rPr>
                <w:rFonts w:ascii="Times New Roman" w:hAnsi="Times New Roman"/>
                <w:sz w:val="22"/>
              </w:rPr>
              <w:t>N/A</w:t>
            </w:r>
          </w:p>
        </w:tc>
        <w:tc>
          <w:tcPr>
            <w:tcW w:w="2268" w:type="dxa"/>
            <w:vAlign w:val="center"/>
          </w:tcPr>
          <w:p w:rsidR="002B2B02" w:rsidRPr="00793B8D" w:rsidRDefault="00C30DC3" w:rsidP="00223F62">
            <w:pPr>
              <w:jc w:val="center"/>
              <w:rPr>
                <w:rFonts w:ascii="Times New Roman" w:hAnsi="Times New Roman"/>
                <w:sz w:val="22"/>
              </w:rPr>
            </w:pPr>
            <w:r>
              <w:rPr>
                <w:rFonts w:ascii="Times New Roman" w:hAnsi="Times New Roman"/>
                <w:sz w:val="22"/>
              </w:rPr>
              <w:t>-</w:t>
            </w:r>
          </w:p>
        </w:tc>
      </w:tr>
      <w:tr w:rsidR="0047783A" w:rsidRPr="00E82463" w:rsidTr="00A0467B">
        <w:tc>
          <w:tcPr>
            <w:tcW w:w="3969" w:type="dxa"/>
            <w:shd w:val="pct10" w:color="auto" w:fill="FFFFFF"/>
          </w:tcPr>
          <w:p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vAlign w:val="center"/>
          </w:tcPr>
          <w:p w:rsidR="0047783A" w:rsidRPr="00CC45A9" w:rsidRDefault="003A4C36" w:rsidP="00B1242A">
            <w:pPr>
              <w:jc w:val="center"/>
              <w:rPr>
                <w:rFonts w:ascii="Times New Roman" w:hAnsi="Times New Roman"/>
                <w:sz w:val="22"/>
                <w:szCs w:val="22"/>
              </w:rPr>
            </w:pPr>
            <w:r w:rsidRPr="00CC45A9">
              <w:rPr>
                <w:rFonts w:ascii="Times New Roman" w:hAnsi="Times New Roman"/>
                <w:sz w:val="22"/>
                <w:szCs w:val="22"/>
              </w:rPr>
              <w:t>01</w:t>
            </w:r>
            <w:r w:rsidR="00A0467B" w:rsidRPr="00CC45A9">
              <w:rPr>
                <w:rFonts w:ascii="Times New Roman" w:hAnsi="Times New Roman"/>
                <w:sz w:val="22"/>
                <w:szCs w:val="22"/>
              </w:rPr>
              <w:t>.</w:t>
            </w:r>
            <w:r w:rsidR="00CD11BA" w:rsidRPr="00CC45A9">
              <w:rPr>
                <w:rFonts w:ascii="Times New Roman" w:hAnsi="Times New Roman"/>
                <w:sz w:val="22"/>
                <w:szCs w:val="22"/>
              </w:rPr>
              <w:t>0</w:t>
            </w:r>
            <w:r w:rsidRPr="00CC45A9">
              <w:rPr>
                <w:rFonts w:ascii="Times New Roman" w:hAnsi="Times New Roman"/>
                <w:sz w:val="22"/>
                <w:szCs w:val="22"/>
              </w:rPr>
              <w:t>6</w:t>
            </w:r>
            <w:r w:rsidR="00A0467B" w:rsidRPr="00CC45A9">
              <w:rPr>
                <w:rFonts w:ascii="Times New Roman" w:hAnsi="Times New Roman"/>
                <w:sz w:val="22"/>
                <w:szCs w:val="22"/>
              </w:rPr>
              <w:t>.</w:t>
            </w:r>
            <w:r w:rsidR="00CD11BA" w:rsidRPr="00CC45A9">
              <w:rPr>
                <w:rFonts w:ascii="Times New Roman" w:hAnsi="Times New Roman"/>
                <w:sz w:val="22"/>
                <w:szCs w:val="22"/>
              </w:rPr>
              <w:t>202</w:t>
            </w:r>
            <w:r w:rsidR="00A77829" w:rsidRPr="00CC45A9">
              <w:rPr>
                <w:rFonts w:ascii="Times New Roman" w:hAnsi="Times New Roman"/>
                <w:sz w:val="22"/>
                <w:szCs w:val="22"/>
              </w:rPr>
              <w:t>2</w:t>
            </w:r>
            <w:r w:rsidR="00A0467B" w:rsidRPr="00CC45A9">
              <w:rPr>
                <w:rFonts w:ascii="Times New Roman" w:hAnsi="Times New Roman"/>
                <w:sz w:val="22"/>
                <w:szCs w:val="22"/>
              </w:rPr>
              <w:t>.</w:t>
            </w:r>
          </w:p>
        </w:tc>
        <w:tc>
          <w:tcPr>
            <w:tcW w:w="2268" w:type="dxa"/>
            <w:vAlign w:val="center"/>
          </w:tcPr>
          <w:p w:rsidR="0047783A" w:rsidRPr="00CC45A9" w:rsidRDefault="003A4C36" w:rsidP="00A0467B">
            <w:pPr>
              <w:jc w:val="center"/>
              <w:rPr>
                <w:rFonts w:ascii="Times New Roman" w:hAnsi="Times New Roman"/>
                <w:sz w:val="22"/>
                <w:szCs w:val="22"/>
              </w:rPr>
            </w:pPr>
            <w:r w:rsidRPr="00CC45A9">
              <w:rPr>
                <w:rFonts w:ascii="Times New Roman" w:hAnsi="Times New Roman"/>
                <w:sz w:val="22"/>
                <w:szCs w:val="22"/>
              </w:rPr>
              <w:t>12</w:t>
            </w:r>
            <w:r w:rsidR="00A0467B" w:rsidRPr="00CC45A9">
              <w:rPr>
                <w:rFonts w:ascii="Times New Roman" w:hAnsi="Times New Roman"/>
                <w:sz w:val="22"/>
                <w:szCs w:val="22"/>
              </w:rPr>
              <w:t>:00</w:t>
            </w:r>
          </w:p>
        </w:tc>
      </w:tr>
      <w:tr w:rsidR="006E4084" w:rsidRPr="00E82463" w:rsidTr="00A0467B">
        <w:tc>
          <w:tcPr>
            <w:tcW w:w="3969" w:type="dxa"/>
            <w:shd w:val="pct10" w:color="auto" w:fill="FFFFFF"/>
          </w:tcPr>
          <w:p w:rsidR="006E4084" w:rsidRPr="00E82463" w:rsidRDefault="006E4084"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rsidR="006E4084" w:rsidRPr="00CC45A9" w:rsidRDefault="003A4C36" w:rsidP="00B1242A">
            <w:pPr>
              <w:jc w:val="center"/>
              <w:rPr>
                <w:rFonts w:ascii="Times New Roman" w:hAnsi="Times New Roman"/>
                <w:sz w:val="22"/>
                <w:szCs w:val="22"/>
              </w:rPr>
            </w:pPr>
            <w:r w:rsidRPr="00CC45A9">
              <w:rPr>
                <w:rFonts w:ascii="Times New Roman" w:hAnsi="Times New Roman"/>
                <w:sz w:val="22"/>
                <w:szCs w:val="22"/>
              </w:rPr>
              <w:t>10</w:t>
            </w:r>
            <w:r w:rsidR="006E4084" w:rsidRPr="00CC45A9">
              <w:rPr>
                <w:rFonts w:ascii="Times New Roman" w:hAnsi="Times New Roman"/>
                <w:sz w:val="22"/>
                <w:szCs w:val="22"/>
              </w:rPr>
              <w:t>.0</w:t>
            </w:r>
            <w:r w:rsidRPr="00CC45A9">
              <w:rPr>
                <w:rFonts w:ascii="Times New Roman" w:hAnsi="Times New Roman"/>
                <w:sz w:val="22"/>
                <w:szCs w:val="22"/>
              </w:rPr>
              <w:t>6</w:t>
            </w:r>
            <w:r w:rsidR="006E4084" w:rsidRPr="00CC45A9">
              <w:rPr>
                <w:rFonts w:ascii="Times New Roman" w:hAnsi="Times New Roman"/>
                <w:sz w:val="22"/>
                <w:szCs w:val="22"/>
              </w:rPr>
              <w:t>.20</w:t>
            </w:r>
            <w:r w:rsidR="00B1242A" w:rsidRPr="00CC45A9">
              <w:rPr>
                <w:rFonts w:ascii="Times New Roman" w:hAnsi="Times New Roman"/>
                <w:sz w:val="22"/>
                <w:szCs w:val="22"/>
              </w:rPr>
              <w:t>2</w:t>
            </w:r>
            <w:r w:rsidR="00A77829" w:rsidRPr="00CC45A9">
              <w:rPr>
                <w:rFonts w:ascii="Times New Roman" w:hAnsi="Times New Roman"/>
                <w:sz w:val="22"/>
                <w:szCs w:val="22"/>
              </w:rPr>
              <w:t>2</w:t>
            </w:r>
            <w:r w:rsidR="006E4084" w:rsidRPr="00CC45A9">
              <w:rPr>
                <w:rFonts w:ascii="Times New Roman" w:hAnsi="Times New Roman"/>
                <w:sz w:val="22"/>
                <w:szCs w:val="22"/>
              </w:rPr>
              <w:t>.</w:t>
            </w:r>
          </w:p>
        </w:tc>
        <w:tc>
          <w:tcPr>
            <w:tcW w:w="2268" w:type="dxa"/>
          </w:tcPr>
          <w:p w:rsidR="006E4084" w:rsidRPr="00CC45A9" w:rsidRDefault="006E4084" w:rsidP="00A4424B">
            <w:pPr>
              <w:jc w:val="center"/>
              <w:rPr>
                <w:rFonts w:ascii="Times New Roman" w:hAnsi="Times New Roman"/>
                <w:sz w:val="22"/>
                <w:szCs w:val="22"/>
              </w:rPr>
            </w:pPr>
            <w:r w:rsidRPr="00CC45A9">
              <w:rPr>
                <w:rFonts w:ascii="Times New Roman" w:hAnsi="Times New Roman"/>
                <w:sz w:val="22"/>
                <w:szCs w:val="22"/>
              </w:rPr>
              <w:t>-</w:t>
            </w:r>
          </w:p>
        </w:tc>
      </w:tr>
      <w:tr w:rsidR="0047783A" w:rsidRPr="00E82463" w:rsidTr="0072150A">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vAlign w:val="center"/>
          </w:tcPr>
          <w:p w:rsidR="0047783A" w:rsidRPr="00CC45A9" w:rsidRDefault="003A4C36" w:rsidP="00B1242A">
            <w:pPr>
              <w:jc w:val="center"/>
              <w:rPr>
                <w:rFonts w:ascii="Times New Roman" w:hAnsi="Times New Roman"/>
                <w:sz w:val="22"/>
                <w:szCs w:val="22"/>
              </w:rPr>
            </w:pPr>
            <w:r w:rsidRPr="00CC45A9">
              <w:rPr>
                <w:rFonts w:ascii="Times New Roman" w:hAnsi="Times New Roman"/>
                <w:sz w:val="22"/>
                <w:szCs w:val="22"/>
              </w:rPr>
              <w:t>20</w:t>
            </w:r>
            <w:r w:rsidR="0072150A" w:rsidRPr="00CC45A9">
              <w:rPr>
                <w:rFonts w:ascii="Times New Roman" w:hAnsi="Times New Roman"/>
                <w:sz w:val="22"/>
                <w:szCs w:val="22"/>
              </w:rPr>
              <w:t>.</w:t>
            </w:r>
            <w:r w:rsidR="006E4084" w:rsidRPr="00CC45A9">
              <w:rPr>
                <w:rFonts w:ascii="Times New Roman" w:hAnsi="Times New Roman"/>
                <w:sz w:val="22"/>
                <w:szCs w:val="22"/>
              </w:rPr>
              <w:t>0</w:t>
            </w:r>
            <w:r w:rsidRPr="00CC45A9">
              <w:rPr>
                <w:rFonts w:ascii="Times New Roman" w:hAnsi="Times New Roman"/>
                <w:sz w:val="22"/>
                <w:szCs w:val="22"/>
              </w:rPr>
              <w:t>6</w:t>
            </w:r>
            <w:r w:rsidR="0072150A" w:rsidRPr="00CC45A9">
              <w:rPr>
                <w:rFonts w:ascii="Times New Roman" w:hAnsi="Times New Roman"/>
                <w:sz w:val="22"/>
                <w:szCs w:val="22"/>
              </w:rPr>
              <w:t>.20</w:t>
            </w:r>
            <w:r w:rsidR="006E4084" w:rsidRPr="00CC45A9">
              <w:rPr>
                <w:rFonts w:ascii="Times New Roman" w:hAnsi="Times New Roman"/>
                <w:sz w:val="22"/>
                <w:szCs w:val="22"/>
              </w:rPr>
              <w:t>2</w:t>
            </w:r>
            <w:r w:rsidR="00A77829" w:rsidRPr="00CC45A9">
              <w:rPr>
                <w:rFonts w:ascii="Times New Roman" w:hAnsi="Times New Roman"/>
                <w:sz w:val="22"/>
                <w:szCs w:val="22"/>
              </w:rPr>
              <w:t>2</w:t>
            </w:r>
            <w:r w:rsidR="0072150A" w:rsidRPr="00CC45A9">
              <w:rPr>
                <w:rFonts w:ascii="Times New Roman" w:hAnsi="Times New Roman"/>
                <w:sz w:val="22"/>
                <w:szCs w:val="22"/>
              </w:rPr>
              <w:t>.</w:t>
            </w:r>
          </w:p>
        </w:tc>
        <w:tc>
          <w:tcPr>
            <w:tcW w:w="2268" w:type="dxa"/>
            <w:vAlign w:val="center"/>
          </w:tcPr>
          <w:p w:rsidR="0047783A" w:rsidRPr="00CC45A9" w:rsidRDefault="0072150A" w:rsidP="0072150A">
            <w:pPr>
              <w:jc w:val="center"/>
              <w:rPr>
                <w:rFonts w:ascii="Times New Roman" w:hAnsi="Times New Roman"/>
                <w:sz w:val="22"/>
                <w:szCs w:val="22"/>
              </w:rPr>
            </w:pPr>
            <w:r w:rsidRPr="00CC45A9">
              <w:rPr>
                <w:rFonts w:ascii="Times New Roman" w:hAnsi="Times New Roman"/>
                <w:sz w:val="22"/>
                <w:szCs w:val="22"/>
              </w:rPr>
              <w:t>12:00</w:t>
            </w:r>
          </w:p>
        </w:tc>
      </w:tr>
      <w:tr w:rsidR="00A77829" w:rsidRPr="00E82463" w:rsidTr="003A63B6">
        <w:tc>
          <w:tcPr>
            <w:tcW w:w="3969" w:type="dxa"/>
            <w:shd w:val="pct10" w:color="auto" w:fill="FFFFFF"/>
          </w:tcPr>
          <w:p w:rsidR="00A77829" w:rsidRPr="00E82463" w:rsidRDefault="00A77829" w:rsidP="00A77829">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A77829" w:rsidRPr="00CC45A9" w:rsidRDefault="00052A8A" w:rsidP="00A77829">
            <w:pPr>
              <w:jc w:val="center"/>
              <w:rPr>
                <w:rFonts w:ascii="Times New Roman" w:hAnsi="Times New Roman"/>
                <w:sz w:val="22"/>
                <w:szCs w:val="22"/>
              </w:rPr>
            </w:pPr>
            <w:r w:rsidRPr="00CC45A9">
              <w:rPr>
                <w:rFonts w:ascii="Times New Roman" w:hAnsi="Times New Roman"/>
                <w:sz w:val="22"/>
                <w:szCs w:val="22"/>
              </w:rPr>
              <w:t>20</w:t>
            </w:r>
            <w:r w:rsidR="003A4C36" w:rsidRPr="00CC45A9">
              <w:rPr>
                <w:rFonts w:ascii="Times New Roman" w:hAnsi="Times New Roman"/>
                <w:sz w:val="22"/>
                <w:szCs w:val="22"/>
              </w:rPr>
              <w:t>.06</w:t>
            </w:r>
            <w:r w:rsidR="00A77829" w:rsidRPr="00CC45A9">
              <w:rPr>
                <w:rFonts w:ascii="Times New Roman" w:hAnsi="Times New Roman"/>
                <w:sz w:val="22"/>
                <w:szCs w:val="22"/>
              </w:rPr>
              <w:t>.2022.</w:t>
            </w:r>
          </w:p>
        </w:tc>
        <w:tc>
          <w:tcPr>
            <w:tcW w:w="2268" w:type="dxa"/>
            <w:vAlign w:val="center"/>
          </w:tcPr>
          <w:p w:rsidR="00A77829" w:rsidRPr="00CC45A9" w:rsidRDefault="008411C6" w:rsidP="00A77829">
            <w:pPr>
              <w:jc w:val="center"/>
              <w:rPr>
                <w:rFonts w:ascii="Times New Roman" w:hAnsi="Times New Roman"/>
                <w:sz w:val="22"/>
                <w:szCs w:val="22"/>
              </w:rPr>
            </w:pPr>
            <w:r w:rsidRPr="00CC45A9">
              <w:rPr>
                <w:rFonts w:ascii="Times New Roman" w:hAnsi="Times New Roman"/>
                <w:sz w:val="22"/>
                <w:szCs w:val="22"/>
              </w:rPr>
              <w:t>1</w:t>
            </w:r>
            <w:r w:rsidR="00052A8A" w:rsidRPr="00CC45A9">
              <w:rPr>
                <w:rFonts w:ascii="Times New Roman" w:hAnsi="Times New Roman"/>
                <w:sz w:val="22"/>
                <w:szCs w:val="22"/>
              </w:rPr>
              <w:t>3</w:t>
            </w:r>
            <w:r w:rsidR="00A77829" w:rsidRPr="00CC45A9">
              <w:rPr>
                <w:rFonts w:ascii="Times New Roman" w:hAnsi="Times New Roman"/>
                <w:sz w:val="22"/>
                <w:szCs w:val="22"/>
              </w:rPr>
              <w:t>:00</w:t>
            </w:r>
          </w:p>
        </w:tc>
      </w:tr>
      <w:tr w:rsidR="00A77829" w:rsidRPr="00E82463" w:rsidTr="003A63B6">
        <w:tc>
          <w:tcPr>
            <w:tcW w:w="3969" w:type="dxa"/>
            <w:shd w:val="pct10" w:color="auto" w:fill="FFFFFF"/>
          </w:tcPr>
          <w:p w:rsidR="00A77829" w:rsidRPr="00E82463" w:rsidRDefault="00A77829" w:rsidP="00A77829">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A77829" w:rsidRPr="00CC45A9" w:rsidRDefault="003A4C36" w:rsidP="00A77829">
            <w:pPr>
              <w:jc w:val="center"/>
              <w:rPr>
                <w:rFonts w:ascii="Times New Roman" w:hAnsi="Times New Roman"/>
                <w:sz w:val="22"/>
                <w:szCs w:val="22"/>
              </w:rPr>
            </w:pPr>
            <w:r w:rsidRPr="00CC45A9">
              <w:rPr>
                <w:rFonts w:ascii="Times New Roman" w:hAnsi="Times New Roman"/>
                <w:sz w:val="22"/>
                <w:szCs w:val="22"/>
              </w:rPr>
              <w:t>24.06</w:t>
            </w:r>
            <w:r w:rsidR="00A77829" w:rsidRPr="00CC45A9">
              <w:rPr>
                <w:rFonts w:ascii="Times New Roman" w:hAnsi="Times New Roman"/>
                <w:sz w:val="22"/>
                <w:szCs w:val="22"/>
              </w:rPr>
              <w:t>.2022.</w:t>
            </w:r>
          </w:p>
        </w:tc>
        <w:tc>
          <w:tcPr>
            <w:tcW w:w="2268" w:type="dxa"/>
            <w:vAlign w:val="center"/>
          </w:tcPr>
          <w:p w:rsidR="00A77829" w:rsidRPr="00CC45A9" w:rsidRDefault="00A77829" w:rsidP="00A77829">
            <w:pPr>
              <w:tabs>
                <w:tab w:val="left" w:pos="851"/>
              </w:tabs>
              <w:jc w:val="center"/>
              <w:rPr>
                <w:rFonts w:ascii="Times New Roman" w:hAnsi="Times New Roman"/>
                <w:sz w:val="22"/>
                <w:szCs w:val="22"/>
              </w:rPr>
            </w:pPr>
            <w:r w:rsidRPr="00CC45A9">
              <w:rPr>
                <w:rFonts w:ascii="Times New Roman" w:hAnsi="Times New Roman"/>
                <w:sz w:val="22"/>
                <w:szCs w:val="22"/>
              </w:rPr>
              <w:t>-</w:t>
            </w:r>
          </w:p>
        </w:tc>
      </w:tr>
      <w:tr w:rsidR="00A77829" w:rsidRPr="00E82463" w:rsidTr="003A63B6">
        <w:tc>
          <w:tcPr>
            <w:tcW w:w="3969" w:type="dxa"/>
            <w:shd w:val="pct10" w:color="auto" w:fill="FFFFFF"/>
          </w:tcPr>
          <w:p w:rsidR="00A77829" w:rsidRPr="00E82463" w:rsidRDefault="00A77829" w:rsidP="00A77829">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A77829" w:rsidRPr="00CC45A9" w:rsidRDefault="00052A8A" w:rsidP="00A77829">
            <w:pPr>
              <w:jc w:val="center"/>
              <w:rPr>
                <w:rFonts w:ascii="Times New Roman" w:hAnsi="Times New Roman"/>
                <w:sz w:val="22"/>
                <w:szCs w:val="22"/>
              </w:rPr>
            </w:pPr>
            <w:r w:rsidRPr="00CC45A9">
              <w:rPr>
                <w:rFonts w:ascii="Times New Roman" w:hAnsi="Times New Roman"/>
                <w:sz w:val="22"/>
                <w:szCs w:val="22"/>
              </w:rPr>
              <w:t>0</w:t>
            </w:r>
            <w:r w:rsidR="005611EE" w:rsidRPr="00CC45A9">
              <w:rPr>
                <w:rFonts w:ascii="Times New Roman" w:hAnsi="Times New Roman"/>
                <w:sz w:val="22"/>
                <w:szCs w:val="22"/>
              </w:rPr>
              <w:t>1</w:t>
            </w:r>
            <w:r w:rsidR="008411C6" w:rsidRPr="00CC45A9">
              <w:rPr>
                <w:rFonts w:ascii="Times New Roman" w:hAnsi="Times New Roman"/>
                <w:sz w:val="22"/>
                <w:szCs w:val="22"/>
              </w:rPr>
              <w:t>.07</w:t>
            </w:r>
            <w:r w:rsidR="00A77829" w:rsidRPr="00CC45A9">
              <w:rPr>
                <w:rFonts w:ascii="Times New Roman" w:hAnsi="Times New Roman"/>
                <w:sz w:val="22"/>
                <w:szCs w:val="22"/>
              </w:rPr>
              <w:t>.2022.</w:t>
            </w:r>
          </w:p>
        </w:tc>
        <w:tc>
          <w:tcPr>
            <w:tcW w:w="2268" w:type="dxa"/>
            <w:vAlign w:val="center"/>
          </w:tcPr>
          <w:p w:rsidR="00A77829" w:rsidRPr="00CC45A9" w:rsidRDefault="00A77829" w:rsidP="00A77829">
            <w:pPr>
              <w:tabs>
                <w:tab w:val="left" w:pos="851"/>
              </w:tabs>
              <w:jc w:val="center"/>
              <w:rPr>
                <w:rFonts w:ascii="Times New Roman" w:hAnsi="Times New Roman"/>
                <w:sz w:val="22"/>
                <w:szCs w:val="22"/>
              </w:rPr>
            </w:pPr>
            <w:r w:rsidRPr="00CC45A9">
              <w:rPr>
                <w:rFonts w:ascii="Times New Roman" w:hAnsi="Times New Roman"/>
                <w:sz w:val="22"/>
                <w:szCs w:val="22"/>
              </w:rPr>
              <w:t>-</w:t>
            </w:r>
          </w:p>
        </w:tc>
      </w:tr>
    </w:tbl>
    <w:p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rsidR="00F679ED" w:rsidRPr="00E82463" w:rsidRDefault="00F679ED">
      <w:pPr>
        <w:tabs>
          <w:tab w:val="left" w:pos="851"/>
        </w:tabs>
        <w:jc w:val="both"/>
        <w:rPr>
          <w:rFonts w:ascii="Times New Roman" w:hAnsi="Times New Roman"/>
          <w:b/>
        </w:rPr>
      </w:pPr>
    </w:p>
    <w:p w:rsidR="0047783A" w:rsidRPr="00E82463" w:rsidRDefault="0047783A" w:rsidP="00A4424B">
      <w:pPr>
        <w:pStyle w:val="Heading1"/>
      </w:pPr>
      <w:bookmarkStart w:id="7" w:name="_Toc42488072"/>
      <w:bookmarkEnd w:id="6"/>
      <w:r w:rsidRPr="00E82463">
        <w:lastRenderedPageBreak/>
        <w:t>Participation</w:t>
      </w:r>
      <w:bookmarkEnd w:id="7"/>
    </w:p>
    <w:p w:rsidR="00A77829" w:rsidRDefault="00A77829" w:rsidP="00A77829">
      <w:pPr>
        <w:pStyle w:val="Heading2"/>
        <w:keepNext w:val="0"/>
        <w:tabs>
          <w:tab w:val="left" w:pos="709"/>
        </w:tabs>
        <w:ind w:left="567" w:hanging="567"/>
        <w:jc w:val="both"/>
        <w:rPr>
          <w:rFonts w:ascii="Times New Roman" w:hAnsi="Times New Roman"/>
          <w:snapToGrid/>
          <w:sz w:val="22"/>
          <w:lang w:val="en-GB"/>
        </w:rPr>
      </w:pPr>
      <w:bookmarkStart w:id="8" w:name="_Toc42488073"/>
      <w:r>
        <w:rPr>
          <w:rFonts w:ascii="Times New Roman" w:hAnsi="Times New Roman"/>
          <w:sz w:val="22"/>
          <w:lang w:val="en-GB"/>
        </w:rPr>
        <w:t>3.1.</w:t>
      </w:r>
      <w:r>
        <w:rPr>
          <w:rFonts w:ascii="Times New Roman" w:hAnsi="Times New Roman"/>
          <w:sz w:val="22"/>
          <w:lang w:val="en-GB"/>
        </w:rPr>
        <w:tab/>
        <w:t>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rsidR="00A77829" w:rsidRDefault="00A77829" w:rsidP="00A77829">
      <w:pPr>
        <w:pStyle w:val="Heading2"/>
        <w:keepNext w:val="0"/>
        <w:tabs>
          <w:tab w:val="left" w:pos="709"/>
        </w:tabs>
        <w:ind w:left="567" w:hanging="567"/>
        <w:jc w:val="both"/>
        <w:rPr>
          <w:rFonts w:ascii="Times New Roman" w:hAnsi="Times New Roman"/>
          <w:sz w:val="22"/>
          <w:lang w:val="en-GB"/>
        </w:rPr>
      </w:pPr>
      <w:r>
        <w:rPr>
          <w:rFonts w:ascii="Times New Roman" w:hAnsi="Times New Roman"/>
          <w:sz w:val="22"/>
          <w:lang w:val="en-GB"/>
        </w:rPr>
        <w:t>3.2.</w:t>
      </w:r>
      <w:r>
        <w:rPr>
          <w:rFonts w:ascii="Times New Roman" w:hAnsi="Times New Roman"/>
          <w:sz w:val="22"/>
          <w:lang w:val="en-GB"/>
        </w:rPr>
        <w:tab/>
        <w:t xml:space="preserve">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w:t>
      </w:r>
      <w:r>
        <w:rPr>
          <w:rFonts w:ascii="Times New Roman" w:hAnsi="Times New Roman"/>
          <w:sz w:val="22"/>
          <w:szCs w:val="22"/>
          <w:lang w:val="en-GB"/>
        </w:rPr>
        <w:t>In the cases listed in Section 2.6.10.1. of the practical guide tenderers may also be excluded from EU financed procedures and be subject to financial penalties up to 10</w:t>
      </w:r>
      <w:r>
        <w:rPr>
          <w:rFonts w:ascii="Times New Roman" w:hAnsi="Times New Roman"/>
          <w:w w:val="50"/>
          <w:sz w:val="22"/>
          <w:szCs w:val="22"/>
          <w:lang w:val="en-GB"/>
        </w:rPr>
        <w:t> </w:t>
      </w:r>
      <w:r>
        <w:rPr>
          <w:rFonts w:ascii="Times New Roman" w:hAnsi="Times New Roman"/>
          <w:sz w:val="22"/>
          <w:szCs w:val="22"/>
          <w:lang w:val="en-GB"/>
        </w:rPr>
        <w:t>% of the total value of the contract inaccordance with the Financial Regulation in force. This information may be published on the Commission website in accordance with the Financial Regulation in force.</w:t>
      </w:r>
      <w:r>
        <w:rPr>
          <w:rFonts w:ascii="Times New Roman" w:hAnsi="Times New Roman"/>
          <w:sz w:val="22"/>
          <w:lang w:val="en-GB"/>
        </w:rPr>
        <w:t>Tenderers must provide declarations on honour</w:t>
      </w:r>
      <w:r>
        <w:rPr>
          <w:rStyle w:val="FootnoteReference"/>
          <w:rFonts w:ascii="Times New Roman" w:hAnsi="Times New Roman"/>
          <w:sz w:val="22"/>
          <w:lang w:val="en-GB"/>
        </w:rPr>
        <w:footnoteReference w:id="2"/>
      </w:r>
      <w:r>
        <w:rPr>
          <w:rFonts w:ascii="Times New Roman" w:hAnsi="Times New Roman"/>
          <w:sz w:val="22"/>
          <w:lang w:val="en-GB"/>
        </w:rP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w:t>
      </w:r>
    </w:p>
    <w:p w:rsidR="00A77829" w:rsidRDefault="00A77829" w:rsidP="00A77829">
      <w:pPr>
        <w:pStyle w:val="Heading2"/>
        <w:keepNext w:val="0"/>
        <w:tabs>
          <w:tab w:val="num" w:pos="709"/>
        </w:tabs>
        <w:ind w:left="567"/>
        <w:jc w:val="both"/>
        <w:rPr>
          <w:rFonts w:ascii="Times New Roman" w:hAnsi="Times New Roman"/>
          <w:sz w:val="22"/>
          <w:szCs w:val="22"/>
          <w:lang w:val="en-GB"/>
        </w:rPr>
      </w:pPr>
      <w:r>
        <w:rPr>
          <w:rFonts w:ascii="Times New Roman" w:hAnsi="Times New Roman"/>
          <w:sz w:val="22"/>
          <w:lang w:val="en-GB"/>
        </w:rPr>
        <w:t xml:space="preserve">The exclusion situations referred to above also apply to all members of a joint venture/consortium, all subcontractors and all suppliers to tenderers, as well as to all entities upon whose capacity the tenderer relies for the selection criteria. </w:t>
      </w:r>
      <w:r>
        <w:rPr>
          <w:rFonts w:ascii="Times New Roman" w:hAnsi="Times New Roman"/>
          <w:sz w:val="22"/>
          <w:szCs w:val="22"/>
          <w:lang w:val="en-GB"/>
        </w:rPr>
        <w:t>In cases of doubt over declarations, the contracting authority will request documentary evidence that subcontractors and/or capacity providing entities are not in a situation that excludes them.</w:t>
      </w:r>
    </w:p>
    <w:p w:rsidR="00A77829" w:rsidRDefault="00A77829" w:rsidP="00A77829">
      <w:pPr>
        <w:pStyle w:val="Heading2"/>
        <w:keepNext w:val="0"/>
        <w:tabs>
          <w:tab w:val="num" w:pos="709"/>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3.3.</w:t>
      </w:r>
      <w:r>
        <w:rPr>
          <w:rFonts w:ascii="Times New Roman" w:hAnsi="Times New Roman"/>
          <w:sz w:val="22"/>
          <w:szCs w:val="22"/>
          <w:lang w:val="en-GB"/>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rsidR="00A77829" w:rsidRDefault="00A77829" w:rsidP="00A77829">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3.4.</w:t>
      </w:r>
      <w:r>
        <w:rPr>
          <w:rFonts w:ascii="Times New Roman" w:hAnsi="Times New Roman"/>
          <w:sz w:val="22"/>
          <w:szCs w:val="22"/>
          <w:lang w:val="en-GB"/>
        </w:rPr>
        <w:tab/>
        <w:t>Subcontracting is allowed.  The tenderer and, where applicable, entities on whose capacities it has relied with regard to criteria relating to the economic and financial capacity shall be jointly liable for the performance of the contract.</w:t>
      </w:r>
    </w:p>
    <w:p w:rsidR="0047783A" w:rsidRPr="00E82463" w:rsidRDefault="0047783A" w:rsidP="00A4424B">
      <w:pPr>
        <w:pStyle w:val="Heading1"/>
      </w:pPr>
      <w:r w:rsidRPr="00E82463">
        <w:t>Origin</w:t>
      </w:r>
      <w:bookmarkEnd w:id="8"/>
    </w:p>
    <w:p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793B8D" w:rsidRPr="00793B8D">
        <w:rPr>
          <w:rFonts w:ascii="Times New Roman" w:hAnsi="Times New Roman"/>
          <w:sz w:val="22"/>
          <w:szCs w:val="22"/>
          <w:lang w:val="en-GB"/>
        </w:rPr>
        <w:t xml:space="preserve">All supplies under this contract must originate in one or more </w:t>
      </w:r>
      <w:r w:rsidR="00793B8D" w:rsidRPr="00793B8D">
        <w:rPr>
          <w:rFonts w:ascii="Times New Roman" w:hAnsi="Times New Roman"/>
          <w:sz w:val="22"/>
          <w:szCs w:val="22"/>
          <w:lang w:val="en-GB"/>
        </w:rPr>
        <w:lastRenderedPageBreak/>
        <w:t>of these countries. However, they may originate from any country when</w:t>
      </w:r>
      <w:bookmarkStart w:id="9" w:name="_DV_C321"/>
      <w:r w:rsidR="00793B8D" w:rsidRPr="00793B8D">
        <w:rPr>
          <w:rFonts w:ascii="Times New Roman" w:hAnsi="Times New Roman"/>
          <w:sz w:val="22"/>
          <w:szCs w:val="22"/>
          <w:lang w:val="en-GB"/>
        </w:rPr>
        <w:t xml:space="preserve">  the amount of the supplies to be purchased (as a whole or, if divided into lots, per lot) is below</w:t>
      </w:r>
      <w:bookmarkEnd w:id="9"/>
      <w:r w:rsidR="00793B8D" w:rsidRPr="00793B8D">
        <w:rPr>
          <w:rFonts w:ascii="Times New Roman" w:hAnsi="Times New Roman"/>
          <w:sz w:val="22"/>
          <w:szCs w:val="22"/>
          <w:lang w:val="en-GB"/>
        </w:rPr>
        <w:t xml:space="preserve"> EUR 100 000.</w:t>
      </w:r>
    </w:p>
    <w:p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ection2.3.5. of thep</w:t>
      </w:r>
      <w:r w:rsidR="00950813" w:rsidRPr="00E82463">
        <w:rPr>
          <w:rFonts w:ascii="Times New Roman" w:hAnsi="Times New Roman"/>
          <w:sz w:val="22"/>
          <w:szCs w:val="22"/>
          <w:lang w:val="en-GB"/>
        </w:rPr>
        <w:t>ractical</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2B2B02" w:rsidRPr="002B2B02" w:rsidRDefault="002B2B02" w:rsidP="002B2B02"/>
    <w:p w:rsidR="0047783A" w:rsidRPr="00E82463" w:rsidRDefault="0047783A" w:rsidP="00A4424B">
      <w:pPr>
        <w:pStyle w:val="Heading1"/>
      </w:pPr>
      <w:bookmarkStart w:id="10" w:name="_Toc42488074"/>
      <w:r w:rsidRPr="00E82463">
        <w:t>Type of contract</w:t>
      </w:r>
      <w:bookmarkEnd w:id="10"/>
    </w:p>
    <w:p w:rsidR="0047783A" w:rsidRPr="00793B8D" w:rsidRDefault="00793B8D" w:rsidP="0047783A">
      <w:pPr>
        <w:pStyle w:val="Heading2"/>
        <w:keepNext w:val="0"/>
        <w:ind w:left="567"/>
        <w:jc w:val="both"/>
        <w:rPr>
          <w:rFonts w:ascii="Times New Roman" w:hAnsi="Times New Roman"/>
          <w:sz w:val="22"/>
          <w:lang w:val="en-GB"/>
        </w:rPr>
      </w:pPr>
      <w:r w:rsidRPr="00793B8D">
        <w:rPr>
          <w:rFonts w:ascii="Times New Roman" w:hAnsi="Times New Roman"/>
          <w:sz w:val="22"/>
          <w:lang w:val="en-GB"/>
        </w:rPr>
        <w:t>U</w:t>
      </w:r>
      <w:r w:rsidR="0047783A" w:rsidRPr="00793B8D">
        <w:rPr>
          <w:rFonts w:ascii="Times New Roman" w:hAnsi="Times New Roman"/>
          <w:sz w:val="22"/>
          <w:lang w:val="en-GB"/>
        </w:rPr>
        <w:t>nit-price</w:t>
      </w:r>
    </w:p>
    <w:p w:rsidR="0047783A" w:rsidRPr="00E82463" w:rsidRDefault="0047783A" w:rsidP="00A4424B">
      <w:pPr>
        <w:pStyle w:val="Heading1"/>
      </w:pPr>
      <w:bookmarkStart w:id="11" w:name="_Toc42488075"/>
      <w:r w:rsidRPr="00E82463">
        <w:t>Currency</w:t>
      </w:r>
      <w:bookmarkEnd w:id="11"/>
    </w:p>
    <w:p w:rsidR="0047783A" w:rsidRPr="00793B8D"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793B8D">
        <w:rPr>
          <w:rFonts w:ascii="Times New Roman" w:hAnsi="Times New Roman"/>
          <w:sz w:val="22"/>
          <w:szCs w:val="22"/>
          <w:lang w:val="en-GB"/>
        </w:rPr>
        <w:t>EUR</w:t>
      </w:r>
      <w:r w:rsidR="00793B8D" w:rsidRPr="00793B8D">
        <w:rPr>
          <w:rFonts w:ascii="Times New Roman" w:hAnsi="Times New Roman"/>
          <w:sz w:val="22"/>
          <w:szCs w:val="22"/>
          <w:lang w:val="en-GB"/>
        </w:rPr>
        <w:t>/</w:t>
      </w:r>
      <w:r w:rsidR="0072150A" w:rsidRPr="00793B8D">
        <w:rPr>
          <w:rFonts w:ascii="Times New Roman" w:hAnsi="Times New Roman"/>
          <w:sz w:val="22"/>
          <w:szCs w:val="22"/>
          <w:lang w:val="en-GB"/>
        </w:rPr>
        <w:t>RSD</w:t>
      </w:r>
      <w:r w:rsidR="005F1EC7" w:rsidRPr="00793B8D">
        <w:rPr>
          <w:rFonts w:ascii="Times New Roman" w:hAnsi="Times New Roman"/>
          <w:sz w:val="22"/>
          <w:lang w:val="en-GB"/>
        </w:rPr>
        <w:t>.</w:t>
      </w:r>
    </w:p>
    <w:p w:rsidR="0047783A" w:rsidRPr="00E82463" w:rsidRDefault="0047783A" w:rsidP="00A4424B">
      <w:pPr>
        <w:pStyle w:val="Heading1"/>
      </w:pPr>
      <w:bookmarkStart w:id="12" w:name="_Toc42488076"/>
      <w:r w:rsidRPr="00E82463">
        <w:t>Lots</w:t>
      </w:r>
      <w:bookmarkEnd w:id="12"/>
    </w:p>
    <w:p w:rsidR="0047783A" w:rsidRPr="00E82463" w:rsidRDefault="00737158" w:rsidP="00737158">
      <w:pPr>
        <w:pStyle w:val="Heading2"/>
        <w:keepNext w:val="0"/>
        <w:ind w:left="567" w:hanging="567"/>
        <w:jc w:val="both"/>
        <w:rPr>
          <w:rFonts w:ascii="Times New Roman" w:hAnsi="Times New Roman"/>
          <w:lang w:val="en-GB"/>
        </w:rPr>
      </w:pPr>
      <w:r w:rsidRPr="00737158">
        <w:rPr>
          <w:rFonts w:ascii="Times New Roman" w:hAnsi="Times New Roman"/>
          <w:sz w:val="22"/>
        </w:rPr>
        <w:t>This tender procedureis not dividedinto lots</w:t>
      </w:r>
      <w:r w:rsidR="0047783A" w:rsidRPr="00737158">
        <w:rPr>
          <w:rFonts w:ascii="Times New Roman" w:hAnsi="Times New Roman"/>
          <w:lang w:val="en-GB"/>
        </w:rPr>
        <w:t>.</w:t>
      </w:r>
    </w:p>
    <w:p w:rsidR="0047783A" w:rsidRPr="00E82463" w:rsidRDefault="0047783A" w:rsidP="00A4424B">
      <w:pPr>
        <w:pStyle w:val="Heading1"/>
      </w:pPr>
      <w:bookmarkStart w:id="13" w:name="_Toc42488077"/>
      <w:r w:rsidRPr="00E82463">
        <w:t>Period of validity</w:t>
      </w:r>
      <w:bookmarkEnd w:id="13"/>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4" w:name="_Toc42488078"/>
      <w:bookmarkStart w:id="15" w:name="_Ref500330462"/>
      <w:r w:rsidRPr="00E82463">
        <w:t xml:space="preserve">Language of </w:t>
      </w:r>
      <w:bookmarkEnd w:id="14"/>
      <w:r w:rsidR="009A3A53" w:rsidRPr="00E82463">
        <w:t>tenders</w:t>
      </w:r>
    </w:p>
    <w:bookmarkEnd w:id="15"/>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w:t>
      </w:r>
      <w:r w:rsidRPr="00E82463">
        <w:rPr>
          <w:rFonts w:ascii="Times New Roman" w:hAnsi="Times New Roman"/>
          <w:sz w:val="22"/>
          <w:lang w:val="en-GB"/>
        </w:rPr>
        <w:lastRenderedPageBreak/>
        <w:t xml:space="preserve">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E82463" w:rsidRDefault="0047783A" w:rsidP="00A4424B">
      <w:pPr>
        <w:pStyle w:val="Heading1"/>
      </w:pPr>
      <w:bookmarkStart w:id="16" w:name="_Toc42488079"/>
      <w:r w:rsidRPr="00E82463">
        <w:t>Submission of tenders</w:t>
      </w:r>
      <w:bookmarkEnd w:id="16"/>
    </w:p>
    <w:p w:rsidR="0047783A" w:rsidRPr="00E82463" w:rsidRDefault="0047783A" w:rsidP="0047783A">
      <w:pPr>
        <w:pStyle w:val="Heading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rsidR="00F66344" w:rsidRPr="00F66344" w:rsidRDefault="00F66344" w:rsidP="00F66344">
      <w:pPr>
        <w:spacing w:before="240" w:after="0"/>
        <w:jc w:val="center"/>
        <w:rPr>
          <w:rFonts w:ascii="Times New Roman" w:hAnsi="Times New Roman"/>
          <w:bCs/>
          <w:snapToGrid/>
          <w:sz w:val="22"/>
          <w:szCs w:val="22"/>
          <w:lang w:eastAsia="en-GB"/>
        </w:rPr>
      </w:pPr>
      <w:r w:rsidRPr="00F66344">
        <w:rPr>
          <w:rFonts w:ascii="Times New Roman" w:hAnsi="Times New Roman"/>
          <w:b/>
          <w:bCs/>
          <w:snapToGrid/>
          <w:sz w:val="22"/>
          <w:szCs w:val="22"/>
          <w:lang w:eastAsia="en-GB"/>
        </w:rPr>
        <w:t>Municipality of Bela Palanka</w:t>
      </w:r>
    </w:p>
    <w:p w:rsidR="00F66344" w:rsidRPr="00F66344" w:rsidRDefault="00F66344" w:rsidP="00F66344">
      <w:pPr>
        <w:spacing w:before="0" w:after="0"/>
        <w:jc w:val="center"/>
        <w:rPr>
          <w:rFonts w:ascii="Times New Roman" w:hAnsi="Times New Roman"/>
          <w:bCs/>
          <w:snapToGrid/>
          <w:sz w:val="22"/>
          <w:szCs w:val="22"/>
          <w:lang w:eastAsia="en-GB"/>
        </w:rPr>
      </w:pPr>
      <w:r w:rsidRPr="00F66344">
        <w:rPr>
          <w:rFonts w:ascii="Times New Roman" w:hAnsi="Times New Roman"/>
          <w:b/>
          <w:bCs/>
          <w:snapToGrid/>
          <w:sz w:val="22"/>
          <w:szCs w:val="22"/>
          <w:lang w:eastAsia="en-GB"/>
        </w:rPr>
        <w:t>Karađorđeva 28, Bela Palanka</w:t>
      </w:r>
    </w:p>
    <w:p w:rsidR="00F66344" w:rsidRPr="00F66344" w:rsidRDefault="00F66344" w:rsidP="00F66344">
      <w:pPr>
        <w:spacing w:before="0" w:after="0"/>
        <w:jc w:val="center"/>
        <w:rPr>
          <w:rFonts w:ascii="Times New Roman" w:hAnsi="Times New Roman"/>
          <w:bCs/>
          <w:snapToGrid/>
          <w:lang w:eastAsia="en-GB"/>
        </w:rPr>
      </w:pPr>
      <w:r w:rsidRPr="00F66344">
        <w:rPr>
          <w:rFonts w:ascii="Times New Roman" w:hAnsi="Times New Roman"/>
          <w:b/>
          <w:bCs/>
          <w:snapToGrid/>
          <w:sz w:val="22"/>
          <w:szCs w:val="22"/>
          <w:lang w:eastAsia="en-GB"/>
        </w:rPr>
        <w:t>Republic of Serbia</w:t>
      </w:r>
      <w:r w:rsidRPr="00F66344">
        <w:rPr>
          <w:rFonts w:ascii="Times New Roman" w:hAnsi="Times New Roman"/>
          <w:b/>
          <w:bCs/>
          <w:snapToGrid/>
          <w:lang w:eastAsia="en-GB"/>
        </w:rPr>
        <w:t>.</w:t>
      </w:r>
    </w:p>
    <w:p w:rsidR="0047783A" w:rsidRPr="00793B8D" w:rsidRDefault="0047783A" w:rsidP="0047783A">
      <w:pPr>
        <w:ind w:left="567"/>
        <w:jc w:val="both"/>
        <w:rPr>
          <w:rFonts w:ascii="Times New Roman" w:hAnsi="Times New Roman"/>
          <w:sz w:val="22"/>
        </w:rPr>
      </w:pPr>
      <w:r w:rsidRPr="00793B8D">
        <w:rPr>
          <w:rFonts w:ascii="Times New Roman" w:hAnsi="Times New Roman"/>
          <w:sz w:val="22"/>
        </w:rPr>
        <w:t>If the tenders are hand delivered they should be delivered to the following address:</w:t>
      </w:r>
    </w:p>
    <w:p w:rsidR="00605548" w:rsidRPr="00793B8D" w:rsidRDefault="00F66344" w:rsidP="00BD02F0">
      <w:pPr>
        <w:spacing w:before="0" w:after="0"/>
        <w:ind w:left="562"/>
        <w:jc w:val="both"/>
        <w:rPr>
          <w:rFonts w:ascii="Times New Roman" w:hAnsi="Times New Roman"/>
          <w:sz w:val="22"/>
        </w:rPr>
      </w:pPr>
      <w:r w:rsidRPr="00F66344">
        <w:rPr>
          <w:noProof/>
          <w:lang w:val="en-US"/>
        </w:rPr>
        <w:drawing>
          <wp:inline distT="0" distB="0" distL="0" distR="0">
            <wp:extent cx="5274310" cy="6343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634365"/>
                    </a:xfrm>
                    <a:prstGeom prst="rect">
                      <a:avLst/>
                    </a:prstGeom>
                    <a:noFill/>
                    <a:ln>
                      <a:noFill/>
                    </a:ln>
                  </pic:spPr>
                </pic:pic>
              </a:graphicData>
            </a:graphic>
          </wp:inline>
        </w:drawing>
      </w:r>
    </w:p>
    <w:p w:rsidR="0047783A" w:rsidRPr="00F66344" w:rsidRDefault="00605548" w:rsidP="00F66344">
      <w:pPr>
        <w:spacing w:before="0" w:after="0"/>
        <w:ind w:left="562"/>
        <w:jc w:val="center"/>
        <w:rPr>
          <w:rFonts w:ascii="Times New Roman" w:hAnsi="Times New Roman"/>
          <w:b/>
          <w:bCs/>
          <w:sz w:val="22"/>
        </w:rPr>
      </w:pPr>
      <w:r w:rsidRPr="00F66344">
        <w:rPr>
          <w:rFonts w:ascii="Times New Roman" w:hAnsi="Times New Roman"/>
          <w:b/>
          <w:bCs/>
          <w:sz w:val="22"/>
        </w:rPr>
        <w:t>from 08:00 to 15:00</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47783A" w:rsidRPr="00E82463" w:rsidRDefault="0047783A" w:rsidP="0047783A">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1F5783">
        <w:rPr>
          <w:rFonts w:ascii="Times New Roman" w:hAnsi="Times New Roman"/>
          <w:sz w:val="22"/>
          <w:lang w:val="en-GB"/>
        </w:rPr>
        <w:t xml:space="preserve"> only.</w:t>
      </w:r>
    </w:p>
    <w:bookmarkEnd w:id="18"/>
    <w:p w:rsidR="0086759F" w:rsidRDefault="0047783A" w:rsidP="000D5E7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000D5E7A">
        <w:rPr>
          <w:rFonts w:ascii="Times New Roman" w:hAnsi="Times New Roman"/>
          <w:sz w:val="22"/>
          <w:lang w:val="en-GB"/>
        </w:rPr>
        <w:t xml:space="preserve">, </w:t>
      </w:r>
      <w:r w:rsidR="000D5E7A" w:rsidRPr="001F5783">
        <w:rPr>
          <w:rFonts w:ascii="Times New Roman" w:hAnsi="Times New Roman"/>
          <w:sz w:val="22"/>
          <w:lang w:val="en-GB"/>
        </w:rPr>
        <w:t xml:space="preserve">Municipality of </w:t>
      </w:r>
      <w:r w:rsidR="00F66344">
        <w:rPr>
          <w:rFonts w:ascii="Times New Roman" w:hAnsi="Times New Roman"/>
          <w:sz w:val="22"/>
          <w:lang w:val="en-GB"/>
        </w:rPr>
        <w:t>Bela Palanka</w:t>
      </w:r>
      <w:r w:rsidR="00252E59">
        <w:rPr>
          <w:rFonts w:ascii="Times New Roman" w:hAnsi="Times New Roman"/>
          <w:sz w:val="22"/>
          <w:lang w:val="en-GB"/>
        </w:rPr>
        <w:t xml:space="preserve"> </w:t>
      </w:r>
      <w:r w:rsidRPr="001F5783">
        <w:rPr>
          <w:rFonts w:ascii="Times New Roman" w:hAnsi="Times New Roman"/>
          <w:sz w:val="22"/>
          <w:lang w:val="en-GB"/>
        </w:rPr>
        <w:t xml:space="preserve">before the deadline </w:t>
      </w:r>
      <w:r w:rsidR="00B42CF2" w:rsidRPr="00CC45A9">
        <w:rPr>
          <w:rFonts w:ascii="Times New Roman" w:hAnsi="Times New Roman"/>
          <w:b/>
          <w:bCs/>
          <w:sz w:val="22"/>
          <w:lang w:val="en-GB"/>
        </w:rPr>
        <w:t>20</w:t>
      </w:r>
      <w:r w:rsidR="000D5E7A" w:rsidRPr="00CC45A9">
        <w:rPr>
          <w:rFonts w:ascii="Times New Roman" w:hAnsi="Times New Roman"/>
          <w:b/>
          <w:bCs/>
          <w:sz w:val="22"/>
          <w:lang w:val="en-GB"/>
        </w:rPr>
        <w:t>.</w:t>
      </w:r>
      <w:r w:rsidR="002B2B02" w:rsidRPr="00CC45A9">
        <w:rPr>
          <w:rFonts w:ascii="Times New Roman" w:hAnsi="Times New Roman"/>
          <w:b/>
          <w:bCs/>
          <w:sz w:val="22"/>
          <w:lang w:val="en-GB"/>
        </w:rPr>
        <w:t>0</w:t>
      </w:r>
      <w:r w:rsidR="00B42CF2" w:rsidRPr="00CC45A9">
        <w:rPr>
          <w:rFonts w:ascii="Times New Roman" w:hAnsi="Times New Roman"/>
          <w:b/>
          <w:bCs/>
          <w:sz w:val="22"/>
          <w:lang w:val="en-GB"/>
        </w:rPr>
        <w:t>6</w:t>
      </w:r>
      <w:r w:rsidR="000D5E7A" w:rsidRPr="00CC45A9">
        <w:rPr>
          <w:rFonts w:ascii="Times New Roman" w:hAnsi="Times New Roman"/>
          <w:b/>
          <w:bCs/>
          <w:sz w:val="22"/>
          <w:lang w:val="en-GB"/>
        </w:rPr>
        <w:t>.20</w:t>
      </w:r>
      <w:r w:rsidR="002B2B02" w:rsidRPr="00CC45A9">
        <w:rPr>
          <w:rFonts w:ascii="Times New Roman" w:hAnsi="Times New Roman"/>
          <w:b/>
          <w:bCs/>
          <w:sz w:val="22"/>
          <w:lang w:val="en-GB"/>
        </w:rPr>
        <w:t>2</w:t>
      </w:r>
      <w:r w:rsidR="00F66344" w:rsidRPr="00CC45A9">
        <w:rPr>
          <w:rFonts w:ascii="Times New Roman" w:hAnsi="Times New Roman"/>
          <w:b/>
          <w:bCs/>
          <w:sz w:val="22"/>
          <w:lang w:val="en-GB"/>
        </w:rPr>
        <w:t>2</w:t>
      </w:r>
      <w:r w:rsidR="000D5E7A" w:rsidRPr="00CC45A9">
        <w:rPr>
          <w:rFonts w:ascii="Times New Roman" w:hAnsi="Times New Roman"/>
          <w:b/>
          <w:bCs/>
          <w:sz w:val="22"/>
          <w:lang w:val="en-GB"/>
        </w:rPr>
        <w:t xml:space="preserve"> on 12:00</w:t>
      </w:r>
      <w:r w:rsidR="000D5E7A" w:rsidRPr="00CC45A9">
        <w:rPr>
          <w:rFonts w:ascii="Times New Roman" w:hAnsi="Times New Roman"/>
          <w:sz w:val="22"/>
          <w:lang w:val="en-GB"/>
        </w:rPr>
        <w:t xml:space="preserve"> local time</w:t>
      </w:r>
      <w:r w:rsidRPr="00CC45A9">
        <w:rPr>
          <w:rFonts w:ascii="Times New Roman" w:hAnsi="Times New Roman"/>
          <w:sz w:val="22"/>
          <w:lang w:val="en-GB"/>
        </w:rPr>
        <w:t>,</w:t>
      </w:r>
    </w:p>
    <w:p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(a) either by post or by courier service, in which case the evidence shall be </w:t>
      </w:r>
      <w:r w:rsidR="001F5783">
        <w:rPr>
          <w:rFonts w:ascii="Times New Roman" w:hAnsi="Times New Roman"/>
          <w:sz w:val="22"/>
          <w:lang w:val="en-GB"/>
        </w:rPr>
        <w:t>time of acceptance by Contracting Authority.</w:t>
      </w:r>
    </w:p>
    <w:p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p>
    <w:p w:rsidR="008B2A9C" w:rsidRPr="00C348C0" w:rsidRDefault="008B2A9C" w:rsidP="00564559">
      <w:pPr>
        <w:jc w:val="both"/>
      </w:pPr>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procedureor jeopardise decisions already taken and notified</w:t>
      </w:r>
      <w:r w:rsidRPr="008B2A9C">
        <w:t>.</w:t>
      </w:r>
    </w:p>
    <w:p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1F578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 (i.e.</w:t>
      </w:r>
      <w:r w:rsidR="00F66344" w:rsidRPr="00F66344">
        <w:rPr>
          <w:rFonts w:ascii="Times New Roman" w:hAnsi="Times New Roman"/>
          <w:sz w:val="22"/>
          <w:szCs w:val="22"/>
        </w:rPr>
        <w:t>CB007.2.32.089/PO4</w:t>
      </w:r>
      <w:r w:rsidRPr="001F578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0D5E7A">
        <w:rPr>
          <w:rFonts w:ascii="Times New Roman" w:hAnsi="Times New Roman"/>
          <w:sz w:val="22"/>
        </w:rPr>
        <w:t>“</w:t>
      </w:r>
      <w:r w:rsidR="000D5E7A" w:rsidRPr="001F5783">
        <w:rPr>
          <w:rFonts w:ascii="Times New Roman" w:hAnsi="Times New Roman"/>
          <w:sz w:val="22"/>
        </w:rPr>
        <w:t>Ne otvarati pre sastanka za otvaranjeponuda”</w:t>
      </w:r>
      <w:r w:rsidRPr="001F578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rsidR="0047783A" w:rsidRPr="00E82463" w:rsidRDefault="0047783A" w:rsidP="00A4424B">
      <w:pPr>
        <w:pStyle w:val="Heading1"/>
      </w:pPr>
      <w:bookmarkStart w:id="19" w:name="_Toc42488080"/>
      <w:r w:rsidRPr="00E82463">
        <w:lastRenderedPageBreak/>
        <w:t>Content of tenders</w:t>
      </w:r>
      <w:bookmarkEnd w:id="19"/>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2B2B02">
        <w:rPr>
          <w:rFonts w:ascii="Times New Roman" w:hAnsi="Times New Roman"/>
          <w:sz w:val="22"/>
          <w:szCs w:val="22"/>
          <w:lang w:val="en-GB"/>
        </w:rPr>
        <w:t>DDP</w:t>
      </w:r>
      <w:r w:rsidRPr="002B2B02">
        <w:rPr>
          <w:rStyle w:val="FootnoteReference"/>
          <w:rFonts w:ascii="Times New Roman" w:hAnsi="Times New Roman"/>
        </w:rPr>
        <w:footnoteReference w:id="3"/>
      </w:r>
      <w:r w:rsidR="000665DF" w:rsidRPr="002B2B02">
        <w:rPr>
          <w:rFonts w:ascii="Times New Roman" w:hAnsi="Times New Roman"/>
          <w:sz w:val="22"/>
          <w:szCs w:val="22"/>
          <w:lang w:val="en-GB"/>
        </w:rPr>
        <w:t>basis</w:t>
      </w:r>
      <w:r w:rsidR="00C31A41">
        <w:rPr>
          <w:rFonts w:ascii="Times New Roman" w:hAnsi="Times New Roman"/>
          <w:sz w:val="22"/>
          <w:szCs w:val="22"/>
          <w:lang w:val="en-GB"/>
        </w:rPr>
        <w:t xml:space="preserve"> </w:t>
      </w:r>
      <w:r w:rsidRPr="00E82463">
        <w:rPr>
          <w:rFonts w:ascii="Times New Roman" w:hAnsi="Times New Roman"/>
          <w:sz w:val="22"/>
          <w:szCs w:val="22"/>
          <w:lang w:val="en-GB"/>
        </w:rPr>
        <w:t>for the supplies tendered, including if applicable:</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C31A41">
        <w:rPr>
          <w:rFonts w:ascii="Times New Roman" w:hAnsi="Times New Roman"/>
          <w:sz w:val="22"/>
          <w:szCs w:val="22"/>
        </w:rPr>
        <w:t xml:space="preserve"> </w:t>
      </w:r>
      <w:r w:rsidRPr="00E82463">
        <w:rPr>
          <w:rFonts w:ascii="Times New Roman" w:hAnsi="Times New Roman"/>
          <w:sz w:val="22"/>
          <w:szCs w:val="22"/>
        </w:rPr>
        <w:t>tenderer’s declaration, point 7, (from each member if a consortium):</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1" w:history="1">
        <w:r w:rsidR="00640E38" w:rsidRPr="009F3276">
          <w:rPr>
            <w:rStyle w:val="Hyperlink"/>
            <w:rFonts w:ascii="Times New Roman" w:hAnsi="Times New Roman"/>
            <w:snapToGrid/>
            <w:sz w:val="22"/>
            <w:szCs w:val="22"/>
            <w:lang w:eastAsia="en-GB"/>
          </w:rPr>
          <w:t>http://ec.europa.eu/europeaid/prag/annexes.do?group=C</w:t>
        </w:r>
      </w:hyperlink>
    </w:p>
    <w:p w:rsidR="0047783A" w:rsidRPr="00E82463" w:rsidRDefault="0047783A" w:rsidP="00A4424B">
      <w:pPr>
        <w:pStyle w:val="Heading1"/>
      </w:pPr>
      <w:bookmarkStart w:id="20" w:name="_Toc42488081"/>
      <w:r w:rsidRPr="00E82463">
        <w:lastRenderedPageBreak/>
        <w:t>Taxes and other charges</w:t>
      </w:r>
      <w:bookmarkEnd w:id="20"/>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1F5783" w:rsidRPr="00350589" w:rsidRDefault="001F5783" w:rsidP="001F5783">
      <w:pPr>
        <w:pStyle w:val="Heading2"/>
        <w:tabs>
          <w:tab w:val="num" w:pos="567"/>
        </w:tabs>
        <w:spacing w:before="0"/>
        <w:ind w:left="567"/>
        <w:jc w:val="both"/>
        <w:rPr>
          <w:rFonts w:ascii="Times New Roman" w:hAnsi="Times New Roman"/>
          <w:color w:val="000000"/>
          <w:sz w:val="22"/>
          <w:lang w:val="en-GB"/>
        </w:rPr>
      </w:pPr>
      <w:bookmarkStart w:id="21" w:name="_Toc42488082"/>
      <w:r w:rsidRPr="006A4551">
        <w:rPr>
          <w:rFonts w:ascii="Times New Roman" w:hAnsi="Times New Roman"/>
          <w:color w:val="000000"/>
          <w:sz w:val="22"/>
          <w:lang w:val="en-GB"/>
        </w:rPr>
        <w:t>The European Commission and the Republic of Serbia have agreed in the Framework Agreement signed on 29/11/2007 to fully exonerate the taxes in accordance with Article 26 of the Framework Agreement.</w:t>
      </w:r>
    </w:p>
    <w:p w:rsidR="0047783A" w:rsidRPr="00C348C0" w:rsidRDefault="0047783A" w:rsidP="00A4424B">
      <w:pPr>
        <w:pStyle w:val="Heading1"/>
        <w:rPr>
          <w:lang w:val="en-GB"/>
        </w:rPr>
      </w:pPr>
      <w:r w:rsidRPr="00C348C0">
        <w:rPr>
          <w:lang w:val="en-GB"/>
        </w:rPr>
        <w:t>Additional information before the deadline for submission of tenders</w:t>
      </w:r>
      <w:bookmarkEnd w:id="21"/>
    </w:p>
    <w:p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7D673C" w:rsidRDefault="007D673C" w:rsidP="007D673C">
      <w:pPr>
        <w:spacing w:before="0" w:after="0"/>
        <w:jc w:val="both"/>
        <w:rPr>
          <w:rStyle w:val="Hyperlink"/>
        </w:rPr>
      </w:pPr>
    </w:p>
    <w:p w:rsidR="00BD02F0" w:rsidRPr="00793B8D" w:rsidRDefault="00F66344" w:rsidP="00BD02F0">
      <w:pPr>
        <w:spacing w:before="0" w:after="0"/>
        <w:ind w:left="562"/>
        <w:jc w:val="both"/>
        <w:rPr>
          <w:rFonts w:ascii="Times New Roman" w:hAnsi="Times New Roman"/>
          <w:sz w:val="22"/>
        </w:rPr>
      </w:pPr>
      <w:r w:rsidRPr="00F66344">
        <w:rPr>
          <w:rStyle w:val="Hyperlink"/>
          <w:noProof/>
          <w:color w:val="auto"/>
          <w:u w:val="none"/>
          <w:lang w:val="en-US"/>
        </w:rPr>
        <w:drawing>
          <wp:inline distT="0" distB="0" distL="0" distR="0">
            <wp:extent cx="5274310" cy="6489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648970"/>
                    </a:xfrm>
                    <a:prstGeom prst="rect">
                      <a:avLst/>
                    </a:prstGeom>
                    <a:noFill/>
                    <a:ln>
                      <a:noFill/>
                    </a:ln>
                  </pic:spPr>
                </pic:pic>
              </a:graphicData>
            </a:graphic>
          </wp:inline>
        </w:drawing>
      </w:r>
    </w:p>
    <w:p w:rsidR="0047783A" w:rsidRPr="001F5783" w:rsidRDefault="0047783A" w:rsidP="00E468CF">
      <w:pPr>
        <w:pStyle w:val="BodyText"/>
        <w:spacing w:before="0" w:after="0"/>
        <w:ind w:left="562"/>
        <w:rPr>
          <w:rFonts w:ascii="Times New Roman" w:hAnsi="Times New Roman"/>
        </w:rPr>
      </w:pP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w:t>
      </w:r>
      <w:r w:rsidR="001F5783">
        <w:rPr>
          <w:rFonts w:ascii="Times New Roman" w:hAnsi="Times New Roman"/>
          <w:sz w:val="22"/>
          <w:szCs w:val="22"/>
        </w:rPr>
        <w:t xml:space="preserve"> Inter</w:t>
      </w:r>
      <w:r w:rsidR="007D673C">
        <w:rPr>
          <w:rFonts w:ascii="Times New Roman" w:hAnsi="Times New Roman"/>
          <w:sz w:val="22"/>
          <w:szCs w:val="22"/>
        </w:rPr>
        <w:t>r</w:t>
      </w:r>
      <w:r w:rsidR="001F5783">
        <w:rPr>
          <w:rFonts w:ascii="Times New Roman" w:hAnsi="Times New Roman"/>
          <w:sz w:val="22"/>
          <w:szCs w:val="22"/>
        </w:rPr>
        <w:t xml:space="preserve">eg CBC Bulgaria-Serbia Programme </w:t>
      </w:r>
      <w:hyperlink r:id="rId13" w:history="1">
        <w:r w:rsidR="001F5783" w:rsidRPr="0061723A">
          <w:rPr>
            <w:rStyle w:val="Hyperlink"/>
            <w:rFonts w:ascii="Times New Roman" w:hAnsi="Times New Roman"/>
            <w:sz w:val="22"/>
            <w:szCs w:val="22"/>
          </w:rPr>
          <w:t>http://www.ipacbc-bgrs.eu/public-tenders</w:t>
        </w:r>
      </w:hyperlink>
      <w:r w:rsidRPr="00E82463">
        <w:rPr>
          <w:rFonts w:ascii="Times New Roman" w:hAnsi="Times New Roman"/>
          <w:sz w:val="22"/>
        </w:rPr>
        <w:t xml:space="preserve"> at the latest </w:t>
      </w:r>
      <w:r w:rsidR="007C3795" w:rsidRPr="00CC45A9">
        <w:rPr>
          <w:rFonts w:ascii="Times New Roman" w:hAnsi="Times New Roman"/>
          <w:sz w:val="22"/>
        </w:rPr>
        <w:t>10</w:t>
      </w:r>
      <w:r w:rsidR="00564559" w:rsidRPr="00CC45A9">
        <w:rPr>
          <w:rFonts w:ascii="Times New Roman" w:hAnsi="Times New Roman"/>
          <w:sz w:val="22"/>
        </w:rPr>
        <w:t>.0</w:t>
      </w:r>
      <w:r w:rsidR="007C3795" w:rsidRPr="00CC45A9">
        <w:rPr>
          <w:rFonts w:ascii="Times New Roman" w:hAnsi="Times New Roman"/>
          <w:sz w:val="22"/>
        </w:rPr>
        <w:t>6</w:t>
      </w:r>
      <w:r w:rsidR="00564559" w:rsidRPr="00CC45A9">
        <w:rPr>
          <w:rFonts w:ascii="Times New Roman" w:hAnsi="Times New Roman"/>
          <w:sz w:val="22"/>
        </w:rPr>
        <w:t>.202</w:t>
      </w:r>
      <w:r w:rsidR="00F66344" w:rsidRPr="00CC45A9">
        <w:rPr>
          <w:rFonts w:ascii="Times New Roman" w:hAnsi="Times New Roman"/>
          <w:sz w:val="22"/>
        </w:rPr>
        <w:t>2</w:t>
      </w:r>
      <w:r w:rsidRPr="00CC45A9">
        <w:rPr>
          <w:rFonts w:ascii="Times New Roman" w:hAnsi="Times New Roman"/>
          <w:sz w:val="22"/>
        </w:rPr>
        <w:t>.</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E82463" w:rsidRDefault="0047783A" w:rsidP="00A4424B">
      <w:pPr>
        <w:pStyle w:val="Heading1"/>
      </w:pPr>
      <w:bookmarkStart w:id="22" w:name="_Toc42488083"/>
      <w:r w:rsidRPr="00E82463">
        <w:t>Clarification meeting / site visit</w:t>
      </w:r>
      <w:bookmarkEnd w:id="22"/>
    </w:p>
    <w:p w:rsidR="0047783A" w:rsidRPr="002B2B02" w:rsidRDefault="00C30DC3" w:rsidP="002B2B02">
      <w:pPr>
        <w:pStyle w:val="BodyText"/>
        <w:ind w:left="567"/>
        <w:jc w:val="both"/>
        <w:rPr>
          <w:rFonts w:ascii="Times New Roman" w:hAnsi="Times New Roman"/>
          <w:color w:val="000000"/>
          <w:sz w:val="22"/>
        </w:rPr>
      </w:pPr>
      <w:r>
        <w:rPr>
          <w:rFonts w:ascii="Times New Roman" w:hAnsi="Times New Roman"/>
          <w:color w:val="000000"/>
          <w:sz w:val="22"/>
        </w:rPr>
        <w:t>N/A</w:t>
      </w:r>
    </w:p>
    <w:p w:rsidR="0047783A" w:rsidRPr="00E82463" w:rsidRDefault="0047783A" w:rsidP="00A4424B">
      <w:pPr>
        <w:pStyle w:val="Heading1"/>
      </w:pPr>
      <w:bookmarkStart w:id="23" w:name="_Toc42488084"/>
      <w:r w:rsidRPr="00E82463">
        <w:t>Alteration or withdrawal of tenders</w:t>
      </w:r>
      <w:bookmarkEnd w:id="23"/>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4" w:name="_Toc42488085"/>
      <w:r w:rsidRPr="00E82463">
        <w:lastRenderedPageBreak/>
        <w:t>Costs of preparing tenders</w:t>
      </w:r>
      <w:bookmarkEnd w:id="24"/>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5" w:name="_Toc42488086"/>
      <w:r w:rsidRPr="00E82463">
        <w:t>Ownership of tenders</w:t>
      </w:r>
      <w:bookmarkEnd w:id="25"/>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E82463" w:rsidRDefault="0047783A" w:rsidP="00A4424B">
      <w:pPr>
        <w:pStyle w:val="Heading1"/>
      </w:pPr>
      <w:bookmarkStart w:id="26" w:name="_Toc42488087"/>
      <w:r w:rsidRPr="00E82463">
        <w:t>Joint venture or consortium</w:t>
      </w:r>
      <w:bookmarkEnd w:id="26"/>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E82463" w:rsidRDefault="0047783A" w:rsidP="00A4424B">
      <w:pPr>
        <w:pStyle w:val="Heading1"/>
      </w:pPr>
      <w:bookmarkStart w:id="27" w:name="_Toc42488088"/>
      <w:r w:rsidRPr="00E82463">
        <w:t>Opening of tenders</w:t>
      </w:r>
      <w:bookmarkEnd w:id="27"/>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rsidR="0047783A" w:rsidRDefault="0047783A" w:rsidP="00E468C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F66344">
        <w:rPr>
          <w:rFonts w:ascii="Times New Roman" w:hAnsi="Times New Roman"/>
          <w:sz w:val="22"/>
          <w:lang w:val="en-GB"/>
        </w:rPr>
        <w:t>04</w:t>
      </w:r>
      <w:r w:rsidR="00E468CF" w:rsidRPr="001F5783">
        <w:rPr>
          <w:rFonts w:ascii="Times New Roman" w:hAnsi="Times New Roman"/>
          <w:sz w:val="22"/>
          <w:lang w:val="en-GB"/>
        </w:rPr>
        <w:t>.</w:t>
      </w:r>
      <w:r w:rsidR="00564559">
        <w:rPr>
          <w:rFonts w:ascii="Times New Roman" w:hAnsi="Times New Roman"/>
          <w:sz w:val="22"/>
          <w:lang w:val="en-GB"/>
        </w:rPr>
        <w:t>0</w:t>
      </w:r>
      <w:r w:rsidR="00F66344">
        <w:rPr>
          <w:rFonts w:ascii="Times New Roman" w:hAnsi="Times New Roman"/>
          <w:sz w:val="22"/>
          <w:lang w:val="en-GB"/>
        </w:rPr>
        <w:t>3</w:t>
      </w:r>
      <w:r w:rsidR="001F5783" w:rsidRPr="001F5783">
        <w:rPr>
          <w:rFonts w:ascii="Times New Roman" w:hAnsi="Times New Roman"/>
          <w:sz w:val="22"/>
          <w:lang w:val="en-GB"/>
        </w:rPr>
        <w:t>.20</w:t>
      </w:r>
      <w:r w:rsidR="00564559">
        <w:rPr>
          <w:rFonts w:ascii="Times New Roman" w:hAnsi="Times New Roman"/>
          <w:sz w:val="22"/>
          <w:lang w:val="en-GB"/>
        </w:rPr>
        <w:t>2</w:t>
      </w:r>
      <w:r w:rsidR="00F66344">
        <w:rPr>
          <w:rFonts w:ascii="Times New Roman" w:hAnsi="Times New Roman"/>
          <w:sz w:val="22"/>
          <w:lang w:val="en-GB"/>
        </w:rPr>
        <w:t>2</w:t>
      </w:r>
      <w:r w:rsidR="001F5783" w:rsidRPr="001F5783">
        <w:rPr>
          <w:rFonts w:ascii="Times New Roman" w:hAnsi="Times New Roman"/>
          <w:sz w:val="22"/>
          <w:lang w:val="en-GB"/>
        </w:rPr>
        <w:t>.at 1</w:t>
      </w:r>
      <w:r w:rsidR="00B1242A">
        <w:rPr>
          <w:rFonts w:ascii="Times New Roman" w:hAnsi="Times New Roman"/>
          <w:sz w:val="22"/>
          <w:lang w:val="en-GB"/>
        </w:rPr>
        <w:t>4</w:t>
      </w:r>
      <w:r w:rsidR="00E468CF" w:rsidRPr="001F5783">
        <w:rPr>
          <w:rFonts w:ascii="Times New Roman" w:hAnsi="Times New Roman"/>
          <w:sz w:val="22"/>
          <w:lang w:val="en-GB"/>
        </w:rPr>
        <w:t>:00</w:t>
      </w:r>
      <w:r w:rsidRPr="001F5783">
        <w:rPr>
          <w:rFonts w:ascii="Times New Roman" w:hAnsi="Times New Roman"/>
          <w:sz w:val="22"/>
          <w:lang w:val="en-GB"/>
        </w:rPr>
        <w:t xml:space="preserve">local time at </w:t>
      </w:r>
      <w:r w:rsidR="00E468CF" w:rsidRPr="001F5783">
        <w:rPr>
          <w:rFonts w:ascii="Times New Roman" w:hAnsi="Times New Roman"/>
          <w:sz w:val="22"/>
          <w:lang w:val="en-GB"/>
        </w:rPr>
        <w:t xml:space="preserve">Municipality of </w:t>
      </w:r>
      <w:r w:rsidR="00D36C5D">
        <w:rPr>
          <w:rFonts w:ascii="Times New Roman" w:hAnsi="Times New Roman"/>
          <w:sz w:val="22"/>
          <w:lang w:val="en-GB"/>
        </w:rPr>
        <w:t>Bela Palanka</w:t>
      </w:r>
      <w:r w:rsidR="00E468CF" w:rsidRPr="001F5783">
        <w:rPr>
          <w:rFonts w:ascii="Times New Roman" w:hAnsi="Times New Roman"/>
          <w:sz w:val="22"/>
          <w:lang w:val="en-GB"/>
        </w:rPr>
        <w:t xml:space="preserve">, </w:t>
      </w:r>
      <w:r w:rsidR="00D36C5D" w:rsidRPr="00D36C5D">
        <w:rPr>
          <w:rFonts w:ascii="Times New Roman" w:hAnsi="Times New Roman"/>
          <w:sz w:val="22"/>
          <w:lang w:val="en-GB"/>
        </w:rPr>
        <w:t>Karađorđeva 28, Bela Palanka</w:t>
      </w:r>
      <w:r w:rsidRPr="001F5783">
        <w:rPr>
          <w:rFonts w:ascii="Times New Roman" w:hAnsi="Times New Roman"/>
          <w:sz w:val="22"/>
          <w:lang w:val="en-GB"/>
        </w:rPr>
        <w:t>by</w:t>
      </w:r>
      <w:r w:rsidRPr="00E82463">
        <w:rPr>
          <w:rFonts w:ascii="Times New Roman" w:hAnsi="Times New Roman"/>
          <w:sz w:val="22"/>
          <w:lang w:val="en-GB"/>
        </w:rPr>
        <w:t xml:space="preserve">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 The committee will draw up minutes of the meeting, which will be available on request.</w:t>
      </w:r>
    </w:p>
    <w:p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E82463" w:rsidRDefault="0047783A" w:rsidP="00A4424B">
      <w:pPr>
        <w:pStyle w:val="Heading1"/>
      </w:pPr>
      <w:bookmarkStart w:id="28" w:name="_Toc42488089"/>
      <w:r w:rsidRPr="00E82463">
        <w:t>Evaluation of tenders</w:t>
      </w:r>
      <w:bookmarkEnd w:id="28"/>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E468CF" w:rsidRPr="001F5783" w:rsidRDefault="0047783A" w:rsidP="0047783A">
      <w:pPr>
        <w:ind w:left="567" w:firstLine="11"/>
        <w:jc w:val="both"/>
        <w:outlineLvl w:val="0"/>
        <w:rPr>
          <w:rFonts w:ascii="Times New Roman" w:hAnsi="Times New Roman"/>
          <w:sz w:val="22"/>
        </w:rPr>
      </w:pPr>
      <w:r w:rsidRPr="001F5783">
        <w:rPr>
          <w:rFonts w:ascii="Times New Roman" w:hAnsi="Times New Roman"/>
          <w:sz w:val="22"/>
        </w:rPr>
        <w:t>The sole award criterion will be the price. The contract will be awarded to the lowest compliant tender.</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Pr="00E82463">
        <w:rPr>
          <w:rFonts w:ascii="Times New Roman" w:hAnsi="Times New Roman"/>
          <w:sz w:val="22"/>
        </w:rPr>
        <w:t>be</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w:t>
      </w:r>
      <w:r w:rsidRPr="00E82463">
        <w:rPr>
          <w:rFonts w:ascii="Times New Roman" w:hAnsi="Times New Roman"/>
          <w:sz w:val="22"/>
          <w:lang w:val="en-GB"/>
        </w:rPr>
        <w:lastRenderedPageBreak/>
        <w:t xml:space="preserve">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inthetender</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rsidR="0047783A" w:rsidRDefault="0047783A" w:rsidP="00303A8D">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D36C5D" w:rsidRPr="00D36C5D" w:rsidRDefault="00D36C5D" w:rsidP="00D36C5D">
      <w:pPr>
        <w:pStyle w:val="Heading2"/>
        <w:keepNext w:val="0"/>
        <w:ind w:left="567" w:hanging="567"/>
        <w:jc w:val="both"/>
        <w:rPr>
          <w:rFonts w:ascii="Times New Roman" w:hAnsi="Times New Roman"/>
          <w:sz w:val="22"/>
          <w:szCs w:val="22"/>
          <w:lang w:val="en-GB"/>
        </w:rPr>
      </w:pPr>
      <w:r>
        <w:rPr>
          <w:rFonts w:ascii="Times New Roman" w:hAnsi="Times New Roman"/>
        </w:rPr>
        <w:t>22.7</w:t>
      </w:r>
      <w:r>
        <w:rPr>
          <w:rFonts w:ascii="Times New Roman" w:hAnsi="Times New Roman"/>
        </w:rPr>
        <w:tab/>
      </w:r>
      <w:r w:rsidRPr="00D36C5D">
        <w:rPr>
          <w:rFonts w:ascii="Times New Roman" w:hAnsi="Times New Roman"/>
          <w:sz w:val="22"/>
          <w:szCs w:val="22"/>
          <w:lang w:val="en-GB"/>
        </w:rPr>
        <w:t xml:space="preserve">The performance guarantee referred to in the general conditions is set at </w:t>
      </w:r>
      <w:r>
        <w:rPr>
          <w:rFonts w:ascii="Times New Roman" w:hAnsi="Times New Roman"/>
          <w:sz w:val="22"/>
          <w:szCs w:val="22"/>
          <w:lang w:val="en-GB"/>
        </w:rPr>
        <w:t>5</w:t>
      </w:r>
      <w:r w:rsidRPr="00D36C5D">
        <w:rPr>
          <w:rFonts w:ascii="Times New Roman" w:hAnsi="Times New Roman"/>
          <w:sz w:val="22"/>
          <w:szCs w:val="22"/>
          <w:lang w:val="en-GB"/>
        </w:rPr>
        <w:t>% of the amount of the contract. The performance guarantee must be presented in the form specified in the annex to the tender dossier. It will be released within 45 days of the issue of the final acceptance certificate by the contracting authority, except for the proportion assigned to after-sales service. For contracts of EUR 150 000 or below, on the basis of objective criteria such as the type and value of the contract, the contracting authority may decide not to require such a guarantee.</w:t>
      </w:r>
    </w:p>
    <w:p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rsidR="008718AA" w:rsidRPr="00303A8D" w:rsidRDefault="00D1398A" w:rsidP="000D66C0">
      <w:pPr>
        <w:ind w:left="567"/>
        <w:jc w:val="both"/>
        <w:outlineLvl w:val="0"/>
        <w:rPr>
          <w:rFonts w:ascii="Times New Roman" w:hAnsi="Times New Roman"/>
          <w:sz w:val="22"/>
        </w:rPr>
      </w:pPr>
      <w:r w:rsidRPr="00303A8D">
        <w:rPr>
          <w:rFonts w:ascii="Times New Roman" w:hAnsi="Times New Roman"/>
          <w:sz w:val="22"/>
          <w:szCs w:val="22"/>
        </w:rPr>
        <w:t>No tender guarantee is required</w:t>
      </w:r>
      <w:r w:rsidRPr="00303A8D">
        <w:rPr>
          <w:rFonts w:ascii="Times New Roman" w:hAnsi="Times New Roman"/>
        </w:rPr>
        <w:t>.</w:t>
      </w:r>
    </w:p>
    <w:p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303A8D">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7783A" w:rsidRPr="00C348C0" w:rsidRDefault="00EA1ADC" w:rsidP="00C348C0">
      <w:pPr>
        <w:pStyle w:val="Heading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Pr="00E82463">
        <w:rPr>
          <w:sz w:val="22"/>
        </w:rPr>
        <w:t xml:space="preserve">qualitatively or financially </w:t>
      </w:r>
      <w:r w:rsidR="00CF48EA">
        <w:rPr>
          <w:sz w:val="22"/>
          <w:szCs w:val="22"/>
        </w:rPr>
        <w:t>acceptable</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w:t>
      </w:r>
      <w:r w:rsidR="00E64336">
        <w:rPr>
          <w:sz w:val="22"/>
          <w:szCs w:val="22"/>
        </w:rPr>
        <w:t>t</w:t>
      </w:r>
      <w:r w:rsidR="00CF48EA">
        <w:rPr>
          <w:sz w:val="22"/>
          <w:szCs w:val="22"/>
        </w:rPr>
        <w:t>able</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Pr="00E82463">
        <w:rPr>
          <w:sz w:val="22"/>
        </w:rPr>
        <w:t>irregularities</w:t>
      </w:r>
      <w:r w:rsidR="00CF48EA">
        <w:rPr>
          <w:sz w:val="22"/>
          <w:szCs w:val="22"/>
        </w:rPr>
        <w:t>or frauds</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sectPr w:rsidR="0047783A" w:rsidRPr="00E82463" w:rsidSect="000D0118">
      <w:footerReference w:type="even" r:id="rId14"/>
      <w:footerReference w:type="default" r:id="rId15"/>
      <w:footerReference w:type="first" r:id="rId16"/>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649" w:rsidRPr="006A5F84" w:rsidRDefault="00FA2649">
      <w:r w:rsidRPr="006A5F84">
        <w:separator/>
      </w:r>
    </w:p>
  </w:endnote>
  <w:endnote w:type="continuationSeparator" w:id="1">
    <w:p w:rsidR="00FA2649" w:rsidRPr="006A5F84" w:rsidRDefault="00FA2649">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708" w:rsidRDefault="002A095B" w:rsidP="0047783A">
    <w:pPr>
      <w:pStyle w:val="Footer"/>
      <w:framePr w:wrap="around" w:vAnchor="text" w:hAnchor="margin" w:xAlign="right" w:y="1"/>
      <w:rPr>
        <w:rStyle w:val="PageNumber"/>
      </w:rPr>
    </w:pPr>
    <w:r>
      <w:rPr>
        <w:rStyle w:val="PageNumber"/>
      </w:rPr>
      <w:fldChar w:fldCharType="begin"/>
    </w:r>
    <w:r w:rsidR="00A77708">
      <w:rPr>
        <w:rStyle w:val="PageNumber"/>
      </w:rPr>
      <w:instrText xml:space="preserve">PAGE  </w:instrText>
    </w:r>
    <w:r>
      <w:rPr>
        <w:rStyle w:val="PageNumber"/>
      </w:rPr>
      <w:fldChar w:fldCharType="separate"/>
    </w:r>
    <w:r w:rsidR="00A77708">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708" w:rsidRPr="009423FB" w:rsidRDefault="00D36C5D"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December</w:t>
    </w:r>
    <w:r w:rsidR="00CD11BA">
      <w:rPr>
        <w:rFonts w:ascii="Times New Roman" w:hAnsi="Times New Roman"/>
        <w:b/>
        <w:sz w:val="18"/>
        <w:szCs w:val="18"/>
      </w:rPr>
      <w:t>202</w:t>
    </w:r>
    <w:r>
      <w:rPr>
        <w:rFonts w:ascii="Times New Roman" w:hAnsi="Times New Roman"/>
        <w:b/>
        <w:sz w:val="18"/>
        <w:szCs w:val="18"/>
      </w:rPr>
      <w:t>1</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2A095B"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2A095B" w:rsidRPr="009423FB">
      <w:rPr>
        <w:rStyle w:val="PageNumber"/>
        <w:rFonts w:ascii="Times New Roman" w:hAnsi="Times New Roman"/>
        <w:sz w:val="18"/>
        <w:szCs w:val="18"/>
      </w:rPr>
      <w:fldChar w:fldCharType="separate"/>
    </w:r>
    <w:r w:rsidR="00CC45A9">
      <w:rPr>
        <w:rStyle w:val="PageNumber"/>
        <w:rFonts w:ascii="Times New Roman" w:hAnsi="Times New Roman"/>
        <w:noProof/>
        <w:sz w:val="18"/>
        <w:szCs w:val="18"/>
      </w:rPr>
      <w:t>12</w:t>
    </w:r>
    <w:r w:rsidR="002A095B"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2A095B"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2A095B" w:rsidRPr="009423FB">
      <w:rPr>
        <w:rStyle w:val="PageNumber"/>
        <w:rFonts w:ascii="Times New Roman" w:hAnsi="Times New Roman"/>
        <w:sz w:val="18"/>
        <w:szCs w:val="18"/>
      </w:rPr>
      <w:fldChar w:fldCharType="separate"/>
    </w:r>
    <w:r w:rsidR="00CC45A9">
      <w:rPr>
        <w:rStyle w:val="PageNumber"/>
        <w:rFonts w:ascii="Times New Roman" w:hAnsi="Times New Roman"/>
        <w:noProof/>
        <w:sz w:val="18"/>
        <w:szCs w:val="18"/>
      </w:rPr>
      <w:t>12</w:t>
    </w:r>
    <w:r w:rsidR="002A095B" w:rsidRPr="009423FB">
      <w:rPr>
        <w:rStyle w:val="PageNumber"/>
        <w:rFonts w:ascii="Times New Roman" w:hAnsi="Times New Roman"/>
        <w:sz w:val="18"/>
        <w:szCs w:val="18"/>
      </w:rPr>
      <w:fldChar w:fldCharType="end"/>
    </w:r>
  </w:p>
  <w:p w:rsidR="00A77708" w:rsidRPr="009423FB" w:rsidRDefault="002A095B"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A7770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708" w:rsidRPr="006A5F84" w:rsidRDefault="002A095B" w:rsidP="0047783A">
    <w:pPr>
      <w:pStyle w:val="Footer"/>
      <w:framePr w:wrap="around" w:vAnchor="text" w:hAnchor="margin" w:xAlign="right" w:y="1"/>
      <w:rPr>
        <w:rStyle w:val="PageNumber"/>
      </w:rPr>
    </w:pPr>
    <w:r w:rsidRPr="006A5F84">
      <w:rPr>
        <w:rStyle w:val="PageNumber"/>
      </w:rPr>
      <w:fldChar w:fldCharType="begin"/>
    </w:r>
    <w:r w:rsidR="00A77708" w:rsidRPr="006A5F84">
      <w:rPr>
        <w:rStyle w:val="PageNumber"/>
      </w:rPr>
      <w:instrText xml:space="preserve">PAGE  </w:instrText>
    </w:r>
    <w:r w:rsidRPr="006A5F84">
      <w:rPr>
        <w:rStyle w:val="PageNumber"/>
      </w:rPr>
      <w:fldChar w:fldCharType="separate"/>
    </w:r>
    <w:r w:rsidR="00A77708"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649" w:rsidRPr="006A5F84" w:rsidRDefault="00FA2649">
      <w:r w:rsidRPr="006A5F84">
        <w:separator/>
      </w:r>
    </w:p>
  </w:footnote>
  <w:footnote w:type="continuationSeparator" w:id="1">
    <w:p w:rsidR="00FA2649" w:rsidRPr="006A5F84" w:rsidRDefault="00FA2649">
      <w:r w:rsidRPr="006A5F84">
        <w:continuationSeparator/>
      </w:r>
    </w:p>
  </w:footnote>
  <w:footnote w:id="2">
    <w:p w:rsidR="00A77829" w:rsidRDefault="00A77829" w:rsidP="00A77829">
      <w:pPr>
        <w:pStyle w:val="FootnoteText"/>
        <w:spacing w:after="0"/>
        <w:jc w:val="both"/>
        <w:rPr>
          <w:lang w:val="en-GB"/>
        </w:rPr>
      </w:pPr>
      <w:r>
        <w:rPr>
          <w:rStyle w:val="FootnoteReference"/>
        </w:rPr>
        <w:footnoteRef/>
      </w:r>
      <w:r>
        <w:rPr>
          <w:lang w:val="en-GB"/>
        </w:rPr>
        <w:t xml:space="preserve"> See PRAG Section 2.6.10.1.3 A)</w:t>
      </w:r>
    </w:p>
  </w:footnote>
  <w:footnote w:id="3">
    <w:p w:rsidR="00A77708" w:rsidRPr="00C348C0" w:rsidRDefault="00A77708" w:rsidP="00EB295F">
      <w:pPr>
        <w:pStyle w:val="FootnoteText"/>
        <w:rPr>
          <w:lang w:val="en-GB"/>
        </w:rPr>
      </w:pPr>
      <w:r w:rsidRPr="00924E01">
        <w:rPr>
          <w:rStyle w:val="FootnoteReference"/>
          <w:lang w:val="en-GB"/>
        </w:rPr>
        <w:footnoteRef/>
      </w:r>
      <w:r w:rsidRPr="00924E01">
        <w:rPr>
          <w:lang w:val="en-GB"/>
        </w:rPr>
        <w:t>DDP (Delivered Duty Paid)—</w:t>
      </w:r>
      <w:r w:rsidRPr="00C348C0">
        <w:rPr>
          <w:lang w:val="en-GB"/>
        </w:rPr>
        <w:t xml:space="preserve"> Incoterms 2010 International Chamber of Commerce </w:t>
      </w:r>
      <w:hyperlink r:id="rId1" w:history="1">
        <w:r w:rsidR="00E82463" w:rsidRPr="00FC1D90">
          <w:rPr>
            <w:rStyle w:val="Hyperlink"/>
            <w:lang w:val="en-GB"/>
          </w:rPr>
          <w:t>http://www.iccwbo.org/products-and-services/trade-facilitation/incoterms-2010/the-incoterms-rules/</w:t>
        </w:r>
      </w:hyperlink>
      <w:r w:rsidRPr="00C348C0">
        <w:rPr>
          <w:lang w:val="en-GB"/>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1C3D"/>
    <w:rsid w:val="0003407C"/>
    <w:rsid w:val="00036E25"/>
    <w:rsid w:val="00040153"/>
    <w:rsid w:val="00040CF1"/>
    <w:rsid w:val="00041516"/>
    <w:rsid w:val="000417E2"/>
    <w:rsid w:val="00042558"/>
    <w:rsid w:val="00043159"/>
    <w:rsid w:val="0004517D"/>
    <w:rsid w:val="00050C50"/>
    <w:rsid w:val="00051AE7"/>
    <w:rsid w:val="00051DD7"/>
    <w:rsid w:val="00052A8A"/>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3186"/>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E7A"/>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5783"/>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2E59"/>
    <w:rsid w:val="002560BB"/>
    <w:rsid w:val="002561C8"/>
    <w:rsid w:val="00262ACE"/>
    <w:rsid w:val="00264ACD"/>
    <w:rsid w:val="0026542C"/>
    <w:rsid w:val="00266C6F"/>
    <w:rsid w:val="00271700"/>
    <w:rsid w:val="00272A7B"/>
    <w:rsid w:val="00272D32"/>
    <w:rsid w:val="0028364A"/>
    <w:rsid w:val="00290561"/>
    <w:rsid w:val="00292202"/>
    <w:rsid w:val="00294190"/>
    <w:rsid w:val="002A0041"/>
    <w:rsid w:val="002A095B"/>
    <w:rsid w:val="002A1860"/>
    <w:rsid w:val="002A2D36"/>
    <w:rsid w:val="002B1865"/>
    <w:rsid w:val="002B2B02"/>
    <w:rsid w:val="002B6401"/>
    <w:rsid w:val="002B7402"/>
    <w:rsid w:val="002C1EAD"/>
    <w:rsid w:val="002C649A"/>
    <w:rsid w:val="002D0CE1"/>
    <w:rsid w:val="002D1FCC"/>
    <w:rsid w:val="002D2FC0"/>
    <w:rsid w:val="002D6EED"/>
    <w:rsid w:val="002E105B"/>
    <w:rsid w:val="002E1FB2"/>
    <w:rsid w:val="002F1222"/>
    <w:rsid w:val="002F48D0"/>
    <w:rsid w:val="002F530E"/>
    <w:rsid w:val="002F6309"/>
    <w:rsid w:val="002F7C8C"/>
    <w:rsid w:val="00301220"/>
    <w:rsid w:val="00303A8D"/>
    <w:rsid w:val="003051AA"/>
    <w:rsid w:val="003061F8"/>
    <w:rsid w:val="00306DE6"/>
    <w:rsid w:val="003205A4"/>
    <w:rsid w:val="00322263"/>
    <w:rsid w:val="00323CDC"/>
    <w:rsid w:val="003308C6"/>
    <w:rsid w:val="003320FF"/>
    <w:rsid w:val="0033212F"/>
    <w:rsid w:val="00335E06"/>
    <w:rsid w:val="003409B8"/>
    <w:rsid w:val="00343102"/>
    <w:rsid w:val="0034393A"/>
    <w:rsid w:val="0034614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15F"/>
    <w:rsid w:val="00387C56"/>
    <w:rsid w:val="00391D90"/>
    <w:rsid w:val="003925E9"/>
    <w:rsid w:val="00392A7E"/>
    <w:rsid w:val="00394E9F"/>
    <w:rsid w:val="003A02A1"/>
    <w:rsid w:val="003A474A"/>
    <w:rsid w:val="003A4C36"/>
    <w:rsid w:val="003B3C9C"/>
    <w:rsid w:val="003B48B4"/>
    <w:rsid w:val="003C0594"/>
    <w:rsid w:val="003C0747"/>
    <w:rsid w:val="003C6C9C"/>
    <w:rsid w:val="003C7266"/>
    <w:rsid w:val="003D2078"/>
    <w:rsid w:val="003D3CAA"/>
    <w:rsid w:val="003D7011"/>
    <w:rsid w:val="003D7611"/>
    <w:rsid w:val="003E4DCA"/>
    <w:rsid w:val="003E7C71"/>
    <w:rsid w:val="003F2FA4"/>
    <w:rsid w:val="003F3A83"/>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5128"/>
    <w:rsid w:val="00476035"/>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5616"/>
    <w:rsid w:val="00515C18"/>
    <w:rsid w:val="00516552"/>
    <w:rsid w:val="00531008"/>
    <w:rsid w:val="00533C8D"/>
    <w:rsid w:val="00535826"/>
    <w:rsid w:val="00536B4A"/>
    <w:rsid w:val="00537189"/>
    <w:rsid w:val="00545957"/>
    <w:rsid w:val="00552278"/>
    <w:rsid w:val="0055461F"/>
    <w:rsid w:val="00555BFC"/>
    <w:rsid w:val="00556923"/>
    <w:rsid w:val="005611EE"/>
    <w:rsid w:val="005634B2"/>
    <w:rsid w:val="00564559"/>
    <w:rsid w:val="00575CB0"/>
    <w:rsid w:val="00580F0C"/>
    <w:rsid w:val="00582894"/>
    <w:rsid w:val="00586D6C"/>
    <w:rsid w:val="00591F23"/>
    <w:rsid w:val="00593550"/>
    <w:rsid w:val="0059371A"/>
    <w:rsid w:val="005B2018"/>
    <w:rsid w:val="005B35D7"/>
    <w:rsid w:val="005B659E"/>
    <w:rsid w:val="005C0EA1"/>
    <w:rsid w:val="005C1201"/>
    <w:rsid w:val="005C3558"/>
    <w:rsid w:val="005D72F7"/>
    <w:rsid w:val="005E0B76"/>
    <w:rsid w:val="005E2EE8"/>
    <w:rsid w:val="005F1EC7"/>
    <w:rsid w:val="005F3C51"/>
    <w:rsid w:val="005F62D0"/>
    <w:rsid w:val="005F7DC0"/>
    <w:rsid w:val="00603B4B"/>
    <w:rsid w:val="00605548"/>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6145D"/>
    <w:rsid w:val="00661B3C"/>
    <w:rsid w:val="0066519D"/>
    <w:rsid w:val="00670E5E"/>
    <w:rsid w:val="00677500"/>
    <w:rsid w:val="0068247E"/>
    <w:rsid w:val="00682804"/>
    <w:rsid w:val="00687691"/>
    <w:rsid w:val="0069153C"/>
    <w:rsid w:val="006917B2"/>
    <w:rsid w:val="00692095"/>
    <w:rsid w:val="00695AC9"/>
    <w:rsid w:val="00696FDD"/>
    <w:rsid w:val="006A2072"/>
    <w:rsid w:val="006A5F84"/>
    <w:rsid w:val="006B0532"/>
    <w:rsid w:val="006B0AB1"/>
    <w:rsid w:val="006B3EAE"/>
    <w:rsid w:val="006B5B42"/>
    <w:rsid w:val="006C2F05"/>
    <w:rsid w:val="006C5097"/>
    <w:rsid w:val="006C513D"/>
    <w:rsid w:val="006D3BA1"/>
    <w:rsid w:val="006D4CEC"/>
    <w:rsid w:val="006D6126"/>
    <w:rsid w:val="006E4084"/>
    <w:rsid w:val="006E4A76"/>
    <w:rsid w:val="006E56FD"/>
    <w:rsid w:val="006E6880"/>
    <w:rsid w:val="006F210E"/>
    <w:rsid w:val="006F39A7"/>
    <w:rsid w:val="006F43E5"/>
    <w:rsid w:val="006F7CB5"/>
    <w:rsid w:val="00702131"/>
    <w:rsid w:val="00703425"/>
    <w:rsid w:val="00710379"/>
    <w:rsid w:val="00711C72"/>
    <w:rsid w:val="0071243A"/>
    <w:rsid w:val="00715B35"/>
    <w:rsid w:val="007167FC"/>
    <w:rsid w:val="0072150A"/>
    <w:rsid w:val="00723C11"/>
    <w:rsid w:val="00724D0C"/>
    <w:rsid w:val="007307A9"/>
    <w:rsid w:val="0073450F"/>
    <w:rsid w:val="00737158"/>
    <w:rsid w:val="00740F25"/>
    <w:rsid w:val="007423EF"/>
    <w:rsid w:val="0075384B"/>
    <w:rsid w:val="00754D2B"/>
    <w:rsid w:val="007563BB"/>
    <w:rsid w:val="007600CA"/>
    <w:rsid w:val="00760195"/>
    <w:rsid w:val="007625F7"/>
    <w:rsid w:val="0076280D"/>
    <w:rsid w:val="007629E1"/>
    <w:rsid w:val="00763B1C"/>
    <w:rsid w:val="007666CD"/>
    <w:rsid w:val="00774FC7"/>
    <w:rsid w:val="00775749"/>
    <w:rsid w:val="00776BF7"/>
    <w:rsid w:val="00777E99"/>
    <w:rsid w:val="0078113A"/>
    <w:rsid w:val="00785050"/>
    <w:rsid w:val="00787CA0"/>
    <w:rsid w:val="00792A1B"/>
    <w:rsid w:val="00793B8D"/>
    <w:rsid w:val="0079405A"/>
    <w:rsid w:val="007A0045"/>
    <w:rsid w:val="007A01BB"/>
    <w:rsid w:val="007A0C47"/>
    <w:rsid w:val="007B15A3"/>
    <w:rsid w:val="007B65DB"/>
    <w:rsid w:val="007C0BDD"/>
    <w:rsid w:val="007C1656"/>
    <w:rsid w:val="007C3795"/>
    <w:rsid w:val="007C6835"/>
    <w:rsid w:val="007C75E0"/>
    <w:rsid w:val="007D5FA2"/>
    <w:rsid w:val="007D673C"/>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411C6"/>
    <w:rsid w:val="008531A5"/>
    <w:rsid w:val="00853F9D"/>
    <w:rsid w:val="0085667F"/>
    <w:rsid w:val="00857E01"/>
    <w:rsid w:val="008617F3"/>
    <w:rsid w:val="0086536D"/>
    <w:rsid w:val="008670ED"/>
    <w:rsid w:val="0086759F"/>
    <w:rsid w:val="00870FD6"/>
    <w:rsid w:val="008718AA"/>
    <w:rsid w:val="00872830"/>
    <w:rsid w:val="008808CB"/>
    <w:rsid w:val="008847D1"/>
    <w:rsid w:val="00885882"/>
    <w:rsid w:val="008859E6"/>
    <w:rsid w:val="00891D12"/>
    <w:rsid w:val="00892CE9"/>
    <w:rsid w:val="008934F5"/>
    <w:rsid w:val="008A048D"/>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2542"/>
    <w:rsid w:val="00924E01"/>
    <w:rsid w:val="009251E3"/>
    <w:rsid w:val="0093582A"/>
    <w:rsid w:val="00937FD9"/>
    <w:rsid w:val="009423FB"/>
    <w:rsid w:val="0094670B"/>
    <w:rsid w:val="00947FC3"/>
    <w:rsid w:val="00950813"/>
    <w:rsid w:val="009514EC"/>
    <w:rsid w:val="00961615"/>
    <w:rsid w:val="00966113"/>
    <w:rsid w:val="00980A42"/>
    <w:rsid w:val="00980C8F"/>
    <w:rsid w:val="009825D9"/>
    <w:rsid w:val="00987BC9"/>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73D4"/>
    <w:rsid w:val="009E04E4"/>
    <w:rsid w:val="009E48A3"/>
    <w:rsid w:val="009E4FC6"/>
    <w:rsid w:val="009E6BB7"/>
    <w:rsid w:val="009F1371"/>
    <w:rsid w:val="009F3126"/>
    <w:rsid w:val="00A039CA"/>
    <w:rsid w:val="00A0467B"/>
    <w:rsid w:val="00A04978"/>
    <w:rsid w:val="00A04FBF"/>
    <w:rsid w:val="00A05DCA"/>
    <w:rsid w:val="00A068EC"/>
    <w:rsid w:val="00A11F12"/>
    <w:rsid w:val="00A139A6"/>
    <w:rsid w:val="00A1746F"/>
    <w:rsid w:val="00A2696E"/>
    <w:rsid w:val="00A32E3C"/>
    <w:rsid w:val="00A4194A"/>
    <w:rsid w:val="00A42161"/>
    <w:rsid w:val="00A4424B"/>
    <w:rsid w:val="00A47B37"/>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77829"/>
    <w:rsid w:val="00A77881"/>
    <w:rsid w:val="00A8413B"/>
    <w:rsid w:val="00A845B1"/>
    <w:rsid w:val="00A90875"/>
    <w:rsid w:val="00A9509F"/>
    <w:rsid w:val="00AA24A4"/>
    <w:rsid w:val="00AA4766"/>
    <w:rsid w:val="00AB26E0"/>
    <w:rsid w:val="00AB29A9"/>
    <w:rsid w:val="00AB3AB0"/>
    <w:rsid w:val="00AB4DB5"/>
    <w:rsid w:val="00AB5A11"/>
    <w:rsid w:val="00AB5ED5"/>
    <w:rsid w:val="00AB66A5"/>
    <w:rsid w:val="00AC07D4"/>
    <w:rsid w:val="00AC2621"/>
    <w:rsid w:val="00AC7636"/>
    <w:rsid w:val="00AD0D7A"/>
    <w:rsid w:val="00AD5536"/>
    <w:rsid w:val="00AE5192"/>
    <w:rsid w:val="00AE6600"/>
    <w:rsid w:val="00AE7D13"/>
    <w:rsid w:val="00AF2224"/>
    <w:rsid w:val="00AF2A32"/>
    <w:rsid w:val="00AF4052"/>
    <w:rsid w:val="00AF47CA"/>
    <w:rsid w:val="00AF507E"/>
    <w:rsid w:val="00B07102"/>
    <w:rsid w:val="00B0728A"/>
    <w:rsid w:val="00B1032A"/>
    <w:rsid w:val="00B1165D"/>
    <w:rsid w:val="00B1242A"/>
    <w:rsid w:val="00B170EF"/>
    <w:rsid w:val="00B17A53"/>
    <w:rsid w:val="00B2499C"/>
    <w:rsid w:val="00B277E4"/>
    <w:rsid w:val="00B30528"/>
    <w:rsid w:val="00B3168E"/>
    <w:rsid w:val="00B3411B"/>
    <w:rsid w:val="00B42CF2"/>
    <w:rsid w:val="00B443C3"/>
    <w:rsid w:val="00B4454C"/>
    <w:rsid w:val="00B44B08"/>
    <w:rsid w:val="00B44DC5"/>
    <w:rsid w:val="00B4640A"/>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2826"/>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02F0"/>
    <w:rsid w:val="00BD201F"/>
    <w:rsid w:val="00BD2FEA"/>
    <w:rsid w:val="00BD3371"/>
    <w:rsid w:val="00BE34FF"/>
    <w:rsid w:val="00BE3AD8"/>
    <w:rsid w:val="00BF1A9A"/>
    <w:rsid w:val="00C0329C"/>
    <w:rsid w:val="00C07667"/>
    <w:rsid w:val="00C12AF0"/>
    <w:rsid w:val="00C13C29"/>
    <w:rsid w:val="00C145C9"/>
    <w:rsid w:val="00C153F6"/>
    <w:rsid w:val="00C17310"/>
    <w:rsid w:val="00C24AB5"/>
    <w:rsid w:val="00C255E8"/>
    <w:rsid w:val="00C302E1"/>
    <w:rsid w:val="00C30DC3"/>
    <w:rsid w:val="00C31A41"/>
    <w:rsid w:val="00C3235B"/>
    <w:rsid w:val="00C348C0"/>
    <w:rsid w:val="00C34E40"/>
    <w:rsid w:val="00C350C3"/>
    <w:rsid w:val="00C412E7"/>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45A9"/>
    <w:rsid w:val="00CC7DE2"/>
    <w:rsid w:val="00CD11BA"/>
    <w:rsid w:val="00CD40F6"/>
    <w:rsid w:val="00CD7F25"/>
    <w:rsid w:val="00CE16A1"/>
    <w:rsid w:val="00CF2D8C"/>
    <w:rsid w:val="00CF2DE2"/>
    <w:rsid w:val="00CF30C4"/>
    <w:rsid w:val="00CF48EA"/>
    <w:rsid w:val="00CF63C2"/>
    <w:rsid w:val="00CF6CFA"/>
    <w:rsid w:val="00D00E91"/>
    <w:rsid w:val="00D0103D"/>
    <w:rsid w:val="00D02E23"/>
    <w:rsid w:val="00D03108"/>
    <w:rsid w:val="00D07A31"/>
    <w:rsid w:val="00D1398A"/>
    <w:rsid w:val="00D16ADA"/>
    <w:rsid w:val="00D21056"/>
    <w:rsid w:val="00D243E7"/>
    <w:rsid w:val="00D24469"/>
    <w:rsid w:val="00D24893"/>
    <w:rsid w:val="00D312D2"/>
    <w:rsid w:val="00D33BE3"/>
    <w:rsid w:val="00D36C5D"/>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39F"/>
    <w:rsid w:val="00DF25C5"/>
    <w:rsid w:val="00DF2FF3"/>
    <w:rsid w:val="00DF589E"/>
    <w:rsid w:val="00DF7145"/>
    <w:rsid w:val="00DF7327"/>
    <w:rsid w:val="00E01CA3"/>
    <w:rsid w:val="00E0295D"/>
    <w:rsid w:val="00E034FB"/>
    <w:rsid w:val="00E05760"/>
    <w:rsid w:val="00E10B1C"/>
    <w:rsid w:val="00E111AC"/>
    <w:rsid w:val="00E13CDE"/>
    <w:rsid w:val="00E14817"/>
    <w:rsid w:val="00E168E3"/>
    <w:rsid w:val="00E213A7"/>
    <w:rsid w:val="00E215DF"/>
    <w:rsid w:val="00E2190B"/>
    <w:rsid w:val="00E238F0"/>
    <w:rsid w:val="00E2631B"/>
    <w:rsid w:val="00E2682A"/>
    <w:rsid w:val="00E27678"/>
    <w:rsid w:val="00E3200D"/>
    <w:rsid w:val="00E340A7"/>
    <w:rsid w:val="00E34208"/>
    <w:rsid w:val="00E37290"/>
    <w:rsid w:val="00E37A55"/>
    <w:rsid w:val="00E41C6F"/>
    <w:rsid w:val="00E468C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4336"/>
    <w:rsid w:val="00E66FD7"/>
    <w:rsid w:val="00E72143"/>
    <w:rsid w:val="00E730A5"/>
    <w:rsid w:val="00E75503"/>
    <w:rsid w:val="00E80269"/>
    <w:rsid w:val="00E811F3"/>
    <w:rsid w:val="00E82463"/>
    <w:rsid w:val="00E84F50"/>
    <w:rsid w:val="00E857F5"/>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3BD5"/>
    <w:rsid w:val="00EF6426"/>
    <w:rsid w:val="00EF6567"/>
    <w:rsid w:val="00F01A04"/>
    <w:rsid w:val="00F02006"/>
    <w:rsid w:val="00F041A6"/>
    <w:rsid w:val="00F0574A"/>
    <w:rsid w:val="00F10944"/>
    <w:rsid w:val="00F25C38"/>
    <w:rsid w:val="00F33A99"/>
    <w:rsid w:val="00F45106"/>
    <w:rsid w:val="00F4528C"/>
    <w:rsid w:val="00F56D4C"/>
    <w:rsid w:val="00F63914"/>
    <w:rsid w:val="00F652E9"/>
    <w:rsid w:val="00F658F3"/>
    <w:rsid w:val="00F66344"/>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2649"/>
    <w:rsid w:val="00FA3359"/>
    <w:rsid w:val="00FA3F66"/>
    <w:rsid w:val="00FA73A6"/>
    <w:rsid w:val="00FB1FCF"/>
    <w:rsid w:val="00FB2706"/>
    <w:rsid w:val="00FB3374"/>
    <w:rsid w:val="00FB67DE"/>
    <w:rsid w:val="00FC6A15"/>
    <w:rsid w:val="00FD23CD"/>
    <w:rsid w:val="00FD4F5A"/>
    <w:rsid w:val="00FD68B9"/>
    <w:rsid w:val="00FD6CB9"/>
    <w:rsid w:val="00FD7D89"/>
    <w:rsid w:val="00FE046A"/>
    <w:rsid w:val="00FE3081"/>
    <w:rsid w:val="00FE3E3B"/>
    <w:rsid w:val="00FE7D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rsid w:val="00E01CA3"/>
    <w:pPr>
      <w:keepNext/>
      <w:outlineLvl w:val="1"/>
    </w:pPr>
    <w:rPr>
      <w:lang w:val="fr-BE"/>
    </w:rPr>
  </w:style>
  <w:style w:type="paragraph" w:styleId="Heading3">
    <w:name w:val="heading 3"/>
    <w:basedOn w:val="Normal"/>
    <w:next w:val="Normal"/>
    <w:link w:val="Heading3Char"/>
    <w:qFormat/>
    <w:rsid w:val="00E01CA3"/>
    <w:pPr>
      <w:keepNext/>
      <w:framePr w:hSpace="181" w:vSpace="181" w:wrap="auto" w:vAnchor="text" w:hAnchor="text" w:y="1"/>
      <w:outlineLvl w:val="2"/>
    </w:pPr>
  </w:style>
  <w:style w:type="paragraph" w:styleId="Heading4">
    <w:name w:val="heading 4"/>
    <w:basedOn w:val="Normal"/>
    <w:next w:val="Normal"/>
    <w:link w:val="Heading4Char"/>
    <w:qFormat/>
    <w:rsid w:val="00E01CA3"/>
    <w:pPr>
      <w:keepNext/>
      <w:numPr>
        <w:ilvl w:val="3"/>
        <w:numId w:val="2"/>
      </w:numPr>
      <w:spacing w:before="240" w:after="60"/>
      <w:outlineLvl w:val="3"/>
    </w:pPr>
    <w:rPr>
      <w:b/>
      <w:sz w:val="24"/>
    </w:rPr>
  </w:style>
  <w:style w:type="paragraph" w:styleId="Heading5">
    <w:name w:val="heading 5"/>
    <w:basedOn w:val="Normal"/>
    <w:next w:val="Normal"/>
    <w:link w:val="Heading5Char"/>
    <w:qFormat/>
    <w:rsid w:val="00E01CA3"/>
    <w:pPr>
      <w:numPr>
        <w:ilvl w:val="4"/>
        <w:numId w:val="2"/>
      </w:numPr>
      <w:spacing w:before="240" w:after="60"/>
      <w:outlineLvl w:val="4"/>
    </w:pPr>
    <w:rPr>
      <w:sz w:val="22"/>
    </w:rPr>
  </w:style>
  <w:style w:type="paragraph" w:styleId="Heading6">
    <w:name w:val="heading 6"/>
    <w:basedOn w:val="Normal"/>
    <w:next w:val="Normal"/>
    <w:link w:val="Heading6Char"/>
    <w:qFormat/>
    <w:rsid w:val="00E01CA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01CA3"/>
    <w:pPr>
      <w:numPr>
        <w:ilvl w:val="6"/>
        <w:numId w:val="2"/>
      </w:numPr>
      <w:spacing w:before="240" w:after="60"/>
      <w:outlineLvl w:val="6"/>
    </w:pPr>
  </w:style>
  <w:style w:type="paragraph" w:styleId="Heading8">
    <w:name w:val="heading 8"/>
    <w:basedOn w:val="Normal"/>
    <w:next w:val="Normal"/>
    <w:link w:val="Heading8Char"/>
    <w:qFormat/>
    <w:rsid w:val="00E01CA3"/>
    <w:pPr>
      <w:numPr>
        <w:ilvl w:val="7"/>
        <w:numId w:val="2"/>
      </w:numPr>
      <w:spacing w:before="240" w:after="60"/>
      <w:outlineLvl w:val="7"/>
    </w:pPr>
    <w:rPr>
      <w:i/>
    </w:rPr>
  </w:style>
  <w:style w:type="paragraph" w:styleId="Heading9">
    <w:name w:val="heading 9"/>
    <w:basedOn w:val="Normal"/>
    <w:next w:val="Normal"/>
    <w:link w:val="Heading9Char"/>
    <w:qFormat/>
    <w:rsid w:val="00E01CA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01CA3"/>
    <w:pPr>
      <w:jc w:val="center"/>
    </w:pPr>
    <w:rPr>
      <w:b/>
      <w:sz w:val="28"/>
      <w:lang w:val="fr-BE"/>
    </w:rPr>
  </w:style>
  <w:style w:type="paragraph" w:styleId="Subtitle">
    <w:name w:val="Subtitle"/>
    <w:basedOn w:val="Normal"/>
    <w:link w:val="SubtitleChar"/>
    <w:qFormat/>
    <w:rsid w:val="00E01CA3"/>
    <w:pPr>
      <w:jc w:val="center"/>
    </w:pPr>
    <w:rPr>
      <w:b/>
      <w:sz w:val="28"/>
      <w:lang w:val="fr-BE"/>
    </w:rPr>
  </w:style>
  <w:style w:type="paragraph" w:styleId="BodyTextIndent">
    <w:name w:val="Body Text Indent"/>
    <w:basedOn w:val="Normal"/>
    <w:link w:val="BodyTextIndentChar"/>
    <w:rsid w:val="00E01CA3"/>
    <w:pPr>
      <w:tabs>
        <w:tab w:val="num" w:pos="567"/>
      </w:tabs>
      <w:spacing w:before="0" w:after="0"/>
      <w:jc w:val="both"/>
    </w:pPr>
    <w:rPr>
      <w:rFonts w:ascii="Times New Roman" w:hAnsi="Times New Roman"/>
      <w:sz w:val="24"/>
    </w:rPr>
  </w:style>
  <w:style w:type="paragraph" w:styleId="BodyText">
    <w:name w:val="Body Text"/>
    <w:basedOn w:val="Normal"/>
    <w:link w:val="BodyTextChar"/>
    <w:rsid w:val="00E01CA3"/>
  </w:style>
  <w:style w:type="paragraph" w:styleId="BodyTextIndent2">
    <w:name w:val="Body Text Indent 2"/>
    <w:basedOn w:val="Normal"/>
    <w:link w:val="BodyTextIndent2Char"/>
    <w:rsid w:val="00E01CA3"/>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01CA3"/>
    <w:pPr>
      <w:tabs>
        <w:tab w:val="left" w:pos="1276"/>
      </w:tabs>
      <w:ind w:left="1276" w:hanging="425"/>
      <w:jc w:val="both"/>
    </w:pPr>
    <w:rPr>
      <w:sz w:val="24"/>
    </w:rPr>
  </w:style>
  <w:style w:type="paragraph" w:customStyle="1" w:styleId="Text3">
    <w:name w:val="Text 3"/>
    <w:basedOn w:val="Normal"/>
    <w:rsid w:val="00E01CA3"/>
    <w:pPr>
      <w:tabs>
        <w:tab w:val="left" w:pos="2302"/>
      </w:tabs>
      <w:spacing w:after="240"/>
      <w:ind w:left="1202"/>
      <w:jc w:val="both"/>
    </w:pPr>
    <w:rPr>
      <w:sz w:val="24"/>
    </w:rPr>
  </w:style>
  <w:style w:type="paragraph" w:styleId="Header">
    <w:name w:val="header"/>
    <w:basedOn w:val="Normal"/>
    <w:link w:val="HeaderChar"/>
    <w:rsid w:val="00E01CA3"/>
    <w:pPr>
      <w:tabs>
        <w:tab w:val="center" w:pos="4320"/>
        <w:tab w:val="right" w:pos="8640"/>
      </w:tabs>
    </w:pPr>
  </w:style>
  <w:style w:type="paragraph" w:styleId="Footer">
    <w:name w:val="footer"/>
    <w:basedOn w:val="Normal"/>
    <w:link w:val="FooterChar"/>
    <w:rsid w:val="00E01CA3"/>
    <w:pPr>
      <w:tabs>
        <w:tab w:val="center" w:pos="4320"/>
        <w:tab w:val="right" w:pos="8640"/>
      </w:tabs>
    </w:pPr>
  </w:style>
  <w:style w:type="character" w:styleId="PageNumber">
    <w:name w:val="page number"/>
    <w:basedOn w:val="DefaultParagraphFont"/>
    <w:rsid w:val="00E01CA3"/>
  </w:style>
  <w:style w:type="paragraph" w:styleId="BodyText3">
    <w:name w:val="Body Text 3"/>
    <w:basedOn w:val="Normal"/>
    <w:link w:val="BodyText3Char"/>
    <w:rsid w:val="00E01CA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E01CA3"/>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E01CA3"/>
    <w:rPr>
      <w:vertAlign w:val="superscript"/>
    </w:rPr>
  </w:style>
  <w:style w:type="paragraph" w:styleId="DocumentMap">
    <w:name w:val="Document Map"/>
    <w:basedOn w:val="Normal"/>
    <w:link w:val="DocumentMapChar"/>
    <w:semiHidden/>
    <w:rsid w:val="00E01CA3"/>
    <w:pPr>
      <w:shd w:val="clear" w:color="auto" w:fill="000080"/>
    </w:pPr>
    <w:rPr>
      <w:sz w:val="24"/>
      <w:lang w:val="fr-FR"/>
    </w:rPr>
  </w:style>
  <w:style w:type="paragraph" w:customStyle="1" w:styleId="bulletsub">
    <w:name w:val="bullet_sub"/>
    <w:basedOn w:val="Normal"/>
    <w:rsid w:val="00E01CA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01CA3"/>
    <w:pPr>
      <w:spacing w:after="240"/>
      <w:jc w:val="center"/>
    </w:pPr>
    <w:rPr>
      <w:b/>
      <w:sz w:val="40"/>
    </w:rPr>
  </w:style>
  <w:style w:type="paragraph" w:customStyle="1" w:styleId="SubTitle2">
    <w:name w:val="SubTitle 2"/>
    <w:basedOn w:val="Normal"/>
    <w:rsid w:val="00E01CA3"/>
    <w:pPr>
      <w:spacing w:after="240"/>
      <w:jc w:val="center"/>
    </w:pPr>
    <w:rPr>
      <w:b/>
      <w:sz w:val="32"/>
    </w:rPr>
  </w:style>
  <w:style w:type="paragraph" w:customStyle="1" w:styleId="Annexetitle">
    <w:name w:val="Annexe_title"/>
    <w:basedOn w:val="Heading1"/>
    <w:next w:val="Normal"/>
    <w:autoRedefine/>
    <w:rsid w:val="00E01CA3"/>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rsid w:val="00E01CA3"/>
    <w:pPr>
      <w:keepNext/>
      <w:widowControl w:val="0"/>
      <w:tabs>
        <w:tab w:val="num" w:pos="992"/>
      </w:tabs>
      <w:ind w:left="992" w:hanging="992"/>
    </w:pPr>
    <w:rPr>
      <w:b/>
      <w:sz w:val="18"/>
      <w:lang w:val="fr-FR"/>
    </w:rPr>
  </w:style>
  <w:style w:type="paragraph" w:customStyle="1" w:styleId="titlefront">
    <w:name w:val="title_front"/>
    <w:basedOn w:val="Normal"/>
    <w:rsid w:val="00E01CA3"/>
    <w:pPr>
      <w:spacing w:before="240"/>
      <w:ind w:left="1701"/>
      <w:jc w:val="right"/>
    </w:pPr>
    <w:rPr>
      <w:rFonts w:ascii="Optima" w:hAnsi="Optima"/>
      <w:b/>
      <w:sz w:val="28"/>
    </w:rPr>
  </w:style>
  <w:style w:type="paragraph" w:styleId="TOC1">
    <w:name w:val="toc 1"/>
    <w:basedOn w:val="Normal"/>
    <w:next w:val="Normal"/>
    <w:autoRedefine/>
    <w:semiHidden/>
    <w:rsid w:val="00E01CA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01CA3"/>
    <w:pPr>
      <w:spacing w:before="0" w:after="0"/>
      <w:ind w:left="200"/>
    </w:pPr>
    <w:rPr>
      <w:rFonts w:ascii="Times New Roman" w:hAnsi="Times New Roman"/>
      <w:smallCaps/>
    </w:rPr>
  </w:style>
  <w:style w:type="character" w:styleId="Strong">
    <w:name w:val="Strong"/>
    <w:qFormat/>
    <w:rsid w:val="00E01CA3"/>
    <w:rPr>
      <w:b/>
    </w:rPr>
  </w:style>
  <w:style w:type="paragraph" w:customStyle="1" w:styleId="Blockquote">
    <w:name w:val="Blockquote"/>
    <w:basedOn w:val="Normal"/>
    <w:rsid w:val="00E01CA3"/>
    <w:pPr>
      <w:widowControl w:val="0"/>
      <w:spacing w:before="100" w:after="100"/>
      <w:ind w:left="360" w:right="360"/>
    </w:pPr>
    <w:rPr>
      <w:sz w:val="24"/>
      <w:lang w:val="en-US"/>
    </w:rPr>
  </w:style>
  <w:style w:type="paragraph" w:styleId="TOC3">
    <w:name w:val="toc 3"/>
    <w:basedOn w:val="Normal"/>
    <w:next w:val="Normal"/>
    <w:autoRedefine/>
    <w:semiHidden/>
    <w:rsid w:val="00E01CA3"/>
    <w:pPr>
      <w:spacing w:before="0" w:after="0"/>
      <w:ind w:left="400"/>
    </w:pPr>
    <w:rPr>
      <w:rFonts w:ascii="Times New Roman" w:hAnsi="Times New Roman"/>
      <w:i/>
    </w:rPr>
  </w:style>
  <w:style w:type="paragraph" w:styleId="TOC4">
    <w:name w:val="toc 4"/>
    <w:basedOn w:val="Normal"/>
    <w:next w:val="Normal"/>
    <w:autoRedefine/>
    <w:semiHidden/>
    <w:rsid w:val="00E01CA3"/>
    <w:pPr>
      <w:spacing w:before="0" w:after="0"/>
      <w:ind w:left="600"/>
    </w:pPr>
    <w:rPr>
      <w:rFonts w:ascii="Times New Roman" w:hAnsi="Times New Roman"/>
      <w:sz w:val="18"/>
    </w:rPr>
  </w:style>
  <w:style w:type="paragraph" w:styleId="TOC5">
    <w:name w:val="toc 5"/>
    <w:basedOn w:val="Normal"/>
    <w:next w:val="Normal"/>
    <w:autoRedefine/>
    <w:semiHidden/>
    <w:rsid w:val="00E01CA3"/>
    <w:pPr>
      <w:spacing w:before="0" w:after="0"/>
      <w:ind w:left="800"/>
    </w:pPr>
    <w:rPr>
      <w:rFonts w:ascii="Times New Roman" w:hAnsi="Times New Roman"/>
      <w:sz w:val="18"/>
    </w:rPr>
  </w:style>
  <w:style w:type="paragraph" w:styleId="TOC6">
    <w:name w:val="toc 6"/>
    <w:basedOn w:val="Normal"/>
    <w:next w:val="Normal"/>
    <w:autoRedefine/>
    <w:semiHidden/>
    <w:rsid w:val="00E01CA3"/>
    <w:pPr>
      <w:spacing w:before="0" w:after="0"/>
      <w:ind w:left="1000"/>
    </w:pPr>
    <w:rPr>
      <w:rFonts w:ascii="Times New Roman" w:hAnsi="Times New Roman"/>
      <w:sz w:val="18"/>
    </w:rPr>
  </w:style>
  <w:style w:type="paragraph" w:styleId="TOC7">
    <w:name w:val="toc 7"/>
    <w:basedOn w:val="Normal"/>
    <w:next w:val="Normal"/>
    <w:autoRedefine/>
    <w:semiHidden/>
    <w:rsid w:val="00E01CA3"/>
    <w:pPr>
      <w:spacing w:before="0" w:after="0"/>
      <w:ind w:left="1200"/>
    </w:pPr>
    <w:rPr>
      <w:rFonts w:ascii="Times New Roman" w:hAnsi="Times New Roman"/>
      <w:sz w:val="18"/>
    </w:rPr>
  </w:style>
  <w:style w:type="paragraph" w:styleId="TOC8">
    <w:name w:val="toc 8"/>
    <w:basedOn w:val="Normal"/>
    <w:next w:val="Normal"/>
    <w:autoRedefine/>
    <w:semiHidden/>
    <w:rsid w:val="00E01CA3"/>
    <w:pPr>
      <w:spacing w:before="0" w:after="0"/>
      <w:ind w:left="1400"/>
    </w:pPr>
    <w:rPr>
      <w:rFonts w:ascii="Times New Roman" w:hAnsi="Times New Roman"/>
      <w:sz w:val="18"/>
    </w:rPr>
  </w:style>
  <w:style w:type="paragraph" w:styleId="TOC9">
    <w:name w:val="toc 9"/>
    <w:basedOn w:val="Normal"/>
    <w:next w:val="Normal"/>
    <w:autoRedefine/>
    <w:semiHidden/>
    <w:rsid w:val="00E01CA3"/>
    <w:pPr>
      <w:spacing w:before="0" w:after="0"/>
      <w:ind w:left="1600"/>
    </w:pPr>
    <w:rPr>
      <w:rFonts w:ascii="Times New Roman" w:hAnsi="Times New Roman"/>
      <w:sz w:val="18"/>
    </w:rPr>
  </w:style>
  <w:style w:type="character" w:styleId="FollowedHyperlink">
    <w:name w:val="FollowedHyperlink"/>
    <w:rsid w:val="00E01CA3"/>
    <w:rPr>
      <w:color w:val="800080"/>
      <w:u w:val="single"/>
    </w:rPr>
  </w:style>
  <w:style w:type="paragraph" w:customStyle="1" w:styleId="Style2">
    <w:name w:val="Style2"/>
    <w:basedOn w:val="Style1"/>
    <w:rsid w:val="00E01CA3"/>
    <w:pPr>
      <w:tabs>
        <w:tab w:val="clear" w:pos="992"/>
        <w:tab w:val="num" w:pos="2091"/>
      </w:tabs>
      <w:ind w:left="2977"/>
      <w:jc w:val="both"/>
    </w:pPr>
  </w:style>
  <w:style w:type="paragraph" w:customStyle="1" w:styleId="text">
    <w:name w:val="text"/>
    <w:rsid w:val="00E01CA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01CA3"/>
    <w:pPr>
      <w:widowControl w:val="0"/>
      <w:spacing w:before="0" w:after="0" w:line="360" w:lineRule="exact"/>
      <w:jc w:val="center"/>
    </w:pPr>
    <w:rPr>
      <w:b/>
      <w:sz w:val="32"/>
      <w:lang w:val="cs-CZ"/>
    </w:rPr>
  </w:style>
  <w:style w:type="paragraph" w:customStyle="1" w:styleId="ManualNumPar1">
    <w:name w:val="Manual NumPar 1"/>
    <w:basedOn w:val="Normal"/>
    <w:next w:val="Normal"/>
    <w:rsid w:val="00E01CA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BD02F0"/>
    <w:rPr>
      <w:i/>
    </w:rPr>
  </w:style>
  <w:style w:type="character" w:customStyle="1" w:styleId="UnresolvedMention1">
    <w:name w:val="Unresolved Mention1"/>
    <w:basedOn w:val="DefaultParagraphFont"/>
    <w:uiPriority w:val="99"/>
    <w:semiHidden/>
    <w:unhideWhenUsed/>
    <w:rsid w:val="007D673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2307744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www.ipacbc-bgrs.eu/public-tende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group=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ACBC0-6661-814B-A131-B24F6AE1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5122</Words>
  <Characters>29198</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34252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45</cp:revision>
  <cp:lastPrinted>2018-04-13T13:21:00Z</cp:lastPrinted>
  <dcterms:created xsi:type="dcterms:W3CDTF">2019-09-17T19:00:00Z</dcterms:created>
  <dcterms:modified xsi:type="dcterms:W3CDTF">2022-05-09T12:04:00Z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