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02B0C" w14:textId="713E5C03" w:rsidR="007E5A43" w:rsidRDefault="008F2FCE">
      <w:r>
        <w:t xml:space="preserve">Date: </w:t>
      </w:r>
      <w:r w:rsidR="00764B74">
        <w:t>April</w:t>
      </w:r>
      <w:r w:rsidR="00B708C0">
        <w:t xml:space="preserve"> </w:t>
      </w:r>
      <w:r w:rsidR="004F72B4">
        <w:t>15</w:t>
      </w:r>
      <w:bookmarkStart w:id="0" w:name="_GoBack"/>
      <w:bookmarkEnd w:id="0"/>
      <w:r w:rsidR="00B708C0">
        <w:t>th 2020</w:t>
      </w:r>
    </w:p>
    <w:p w14:paraId="4DF029ED" w14:textId="77777777" w:rsidR="008F2FCE" w:rsidRDefault="008F2FCE"/>
    <w:p w14:paraId="11853647" w14:textId="77777777" w:rsidR="008F2FCE" w:rsidRPr="008F2FCE" w:rsidRDefault="008F2FCE">
      <w:pPr>
        <w:rPr>
          <w:sz w:val="28"/>
        </w:rPr>
      </w:pPr>
      <w:r w:rsidRPr="008F2FCE">
        <w:rPr>
          <w:b/>
          <w:sz w:val="28"/>
        </w:rPr>
        <w:t>Document:</w:t>
      </w:r>
      <w:r w:rsidR="002613FD">
        <w:rPr>
          <w:b/>
          <w:sz w:val="28"/>
        </w:rPr>
        <w:t xml:space="preserve"> </w:t>
      </w:r>
      <w:r w:rsidRPr="008F2FCE">
        <w:rPr>
          <w:sz w:val="28"/>
          <w:u w:val="single"/>
        </w:rPr>
        <w:t>Market Research</w:t>
      </w:r>
    </w:p>
    <w:p w14:paraId="3E7FF8B7" w14:textId="77777777" w:rsidR="008F2FCE" w:rsidRDefault="008F2FCE">
      <w:r>
        <w:t xml:space="preserve">Research for: </w:t>
      </w:r>
      <w:r w:rsidR="00764B74">
        <w:t>Cleaning of landfills</w:t>
      </w:r>
      <w:r>
        <w:br/>
        <w:t xml:space="preserve">Ref No: </w:t>
      </w:r>
      <w:r w:rsidR="00764B74">
        <w:t>РД-02-29-99/29.05.2019-PP2-T04</w:t>
      </w:r>
    </w:p>
    <w:p w14:paraId="4E7563CA" w14:textId="77777777" w:rsidR="008F2FCE" w:rsidRDefault="008F2FCE"/>
    <w:p w14:paraId="08821806" w14:textId="77777777" w:rsidR="008F2FCE" w:rsidRDefault="008F2FCE" w:rsidP="008F2FCE">
      <w:pPr>
        <w:jc w:val="both"/>
      </w:pPr>
      <w:r>
        <w:tab/>
        <w:t xml:space="preserve">For the needs of the </w:t>
      </w:r>
      <w:r w:rsidR="002613FD">
        <w:t>announcement</w:t>
      </w:r>
      <w:r>
        <w:t xml:space="preserve"> of the above mentioned public procurement procedures, City of </w:t>
      </w:r>
      <w:proofErr w:type="spellStart"/>
      <w:r>
        <w:t>Bor</w:t>
      </w:r>
      <w:proofErr w:type="spellEnd"/>
      <w:r>
        <w:t xml:space="preserve"> has deci</w:t>
      </w:r>
      <w:r w:rsidR="002613FD">
        <w:t>ded</w:t>
      </w:r>
      <w:r>
        <w:t xml:space="preserve"> to conduct a market research where the potential bidders can be chosen and </w:t>
      </w:r>
      <w:r w:rsidR="002613FD">
        <w:t>potentially</w:t>
      </w:r>
      <w:r>
        <w:t xml:space="preserve"> invited to participate in the </w:t>
      </w:r>
      <w:r w:rsidR="008A62B0">
        <w:t>service</w:t>
      </w:r>
      <w:r>
        <w:t xml:space="preserve"> tender procedure. </w:t>
      </w:r>
    </w:p>
    <w:p w14:paraId="01E05747" w14:textId="77777777" w:rsidR="008F2FCE" w:rsidRDefault="008F2FCE" w:rsidP="008F2FCE">
      <w:pPr>
        <w:jc w:val="both"/>
      </w:pPr>
      <w:r>
        <w:tab/>
        <w:t xml:space="preserve">Based on the conducted internet </w:t>
      </w:r>
      <w:r w:rsidR="002613FD">
        <w:t>research</w:t>
      </w:r>
      <w:r>
        <w:t xml:space="preserve">, communication with other </w:t>
      </w:r>
      <w:r w:rsidR="002613FD">
        <w:t>institutions</w:t>
      </w:r>
      <w:r>
        <w:t xml:space="preserve">, local governments and regional development </w:t>
      </w:r>
      <w:r w:rsidR="002613FD">
        <w:t>Agencies</w:t>
      </w:r>
      <w:r>
        <w:t xml:space="preserve"> City of </w:t>
      </w:r>
      <w:proofErr w:type="spellStart"/>
      <w:r>
        <w:t>Bor</w:t>
      </w:r>
      <w:proofErr w:type="spellEnd"/>
      <w:r>
        <w:t xml:space="preserve"> has </w:t>
      </w:r>
      <w:proofErr w:type="spellStart"/>
      <w:r w:rsidR="002613FD">
        <w:t>indentified</w:t>
      </w:r>
      <w:proofErr w:type="spellEnd"/>
      <w:r>
        <w:t xml:space="preserve"> 3 potential companies to invite:</w:t>
      </w:r>
    </w:p>
    <w:p w14:paraId="16810202" w14:textId="77777777" w:rsidR="009A35AE" w:rsidRPr="009A35AE" w:rsidRDefault="009A35AE" w:rsidP="009A35AE">
      <w:pPr>
        <w:pStyle w:val="ListParagraph"/>
        <w:numPr>
          <w:ilvl w:val="0"/>
          <w:numId w:val="1"/>
        </w:numPr>
      </w:pPr>
      <w:proofErr w:type="spellStart"/>
      <w:r w:rsidRPr="009A35AE">
        <w:t>Axia</w:t>
      </w:r>
      <w:proofErr w:type="spellEnd"/>
      <w:r w:rsidRPr="009A35AE">
        <w:t xml:space="preserve"> </w:t>
      </w:r>
      <w:proofErr w:type="spellStart"/>
      <w:r w:rsidRPr="009A35AE">
        <w:t>Inženjering</w:t>
      </w:r>
      <w:proofErr w:type="spellEnd"/>
      <w:r w:rsidRPr="009A35AE">
        <w:t xml:space="preserve"> doo Beograd, Vuka </w:t>
      </w:r>
      <w:proofErr w:type="spellStart"/>
      <w:r w:rsidRPr="009A35AE">
        <w:t>Karadžića</w:t>
      </w:r>
      <w:proofErr w:type="spellEnd"/>
      <w:r w:rsidRPr="009A35AE">
        <w:t xml:space="preserve"> 9 IV/9,  11000 Belgrade, Republic of Serbia</w:t>
      </w:r>
    </w:p>
    <w:p w14:paraId="6E36B794" w14:textId="77777777" w:rsidR="00AE18AD" w:rsidRPr="00764B74" w:rsidRDefault="00B708C0" w:rsidP="009A35AE">
      <w:pPr>
        <w:pStyle w:val="ListParagraph"/>
        <w:ind w:left="1080"/>
        <w:jc w:val="both"/>
        <w:rPr>
          <w:color w:val="FF0000"/>
        </w:rPr>
      </w:pPr>
      <w:proofErr w:type="spellStart"/>
      <w:r w:rsidRPr="009A35AE">
        <w:t>Reg.No</w:t>
      </w:r>
      <w:proofErr w:type="spellEnd"/>
      <w:r w:rsidRPr="009A35AE">
        <w:t xml:space="preserve">: </w:t>
      </w:r>
      <w:r w:rsidR="009A35AE" w:rsidRPr="009A35AE">
        <w:t>20594420</w:t>
      </w:r>
    </w:p>
    <w:p w14:paraId="442DAA18" w14:textId="77777777" w:rsidR="003419B7" w:rsidRPr="003419B7" w:rsidRDefault="003419B7" w:rsidP="003419B7">
      <w:pPr>
        <w:pStyle w:val="ListParagraph"/>
        <w:numPr>
          <w:ilvl w:val="0"/>
          <w:numId w:val="1"/>
        </w:numPr>
      </w:pPr>
      <w:proofErr w:type="spellStart"/>
      <w:r w:rsidRPr="003419B7">
        <w:t>Eurodomus</w:t>
      </w:r>
      <w:proofErr w:type="spellEnd"/>
      <w:r w:rsidRPr="003419B7">
        <w:t xml:space="preserve">  doo Beograd, </w:t>
      </w:r>
      <w:proofErr w:type="spellStart"/>
      <w:r w:rsidRPr="003419B7">
        <w:t>Kačerska</w:t>
      </w:r>
      <w:proofErr w:type="spellEnd"/>
      <w:r w:rsidRPr="003419B7">
        <w:t xml:space="preserve"> 1,  11000 Belgrade, Republic of Serbia; </w:t>
      </w:r>
      <w:proofErr w:type="spellStart"/>
      <w:r w:rsidRPr="003419B7">
        <w:t>Reg.No</w:t>
      </w:r>
      <w:proofErr w:type="spellEnd"/>
      <w:r w:rsidRPr="003419B7">
        <w:t>: 06179274</w:t>
      </w:r>
    </w:p>
    <w:p w14:paraId="26E321FA" w14:textId="77777777" w:rsidR="00AE18AD" w:rsidRDefault="00D4705F" w:rsidP="00D4705F">
      <w:pPr>
        <w:pStyle w:val="ListParagraph"/>
        <w:numPr>
          <w:ilvl w:val="0"/>
          <w:numId w:val="1"/>
        </w:numPr>
      </w:pPr>
      <w:proofErr w:type="spellStart"/>
      <w:r w:rsidRPr="00D4705F">
        <w:t>Bais</w:t>
      </w:r>
      <w:proofErr w:type="spellEnd"/>
      <w:r w:rsidRPr="00D4705F">
        <w:t xml:space="preserve"> Is </w:t>
      </w:r>
      <w:proofErr w:type="spellStart"/>
      <w:r w:rsidRPr="00D4705F">
        <w:t>Makineleri</w:t>
      </w:r>
      <w:proofErr w:type="spellEnd"/>
      <w:r w:rsidRPr="00D4705F">
        <w:t xml:space="preserve"> </w:t>
      </w:r>
      <w:proofErr w:type="spellStart"/>
      <w:r w:rsidRPr="00D4705F">
        <w:t>Muhendislik</w:t>
      </w:r>
      <w:proofErr w:type="spellEnd"/>
      <w:r w:rsidRPr="00D4705F">
        <w:t xml:space="preserve"> </w:t>
      </w:r>
      <w:proofErr w:type="spellStart"/>
      <w:r w:rsidRPr="00D4705F">
        <w:t>Taşımacılık</w:t>
      </w:r>
      <w:proofErr w:type="spellEnd"/>
      <w:r w:rsidRPr="00D4705F">
        <w:t xml:space="preserve"> Demir </w:t>
      </w:r>
      <w:proofErr w:type="spellStart"/>
      <w:r w:rsidRPr="00D4705F">
        <w:t>Celik</w:t>
      </w:r>
      <w:proofErr w:type="spellEnd"/>
      <w:r w:rsidRPr="00D4705F">
        <w:t xml:space="preserve"> </w:t>
      </w:r>
      <w:proofErr w:type="spellStart"/>
      <w:r w:rsidRPr="00D4705F">
        <w:t>Musavirlik</w:t>
      </w:r>
      <w:proofErr w:type="spellEnd"/>
      <w:r w:rsidRPr="00D4705F">
        <w:t xml:space="preserve"> Sanayi </w:t>
      </w:r>
      <w:proofErr w:type="spellStart"/>
      <w:r w:rsidRPr="00D4705F">
        <w:t>Ticaret</w:t>
      </w:r>
      <w:proofErr w:type="spellEnd"/>
      <w:r w:rsidRPr="00D4705F">
        <w:t xml:space="preserve"> </w:t>
      </w:r>
      <w:proofErr w:type="spellStart"/>
      <w:r w:rsidRPr="00D4705F">
        <w:t>Anonim</w:t>
      </w:r>
      <w:proofErr w:type="spellEnd"/>
      <w:r w:rsidRPr="00D4705F">
        <w:t xml:space="preserve"> </w:t>
      </w:r>
      <w:proofErr w:type="spellStart"/>
      <w:r w:rsidRPr="00D4705F">
        <w:t>Sirketi</w:t>
      </w:r>
      <w:proofErr w:type="spellEnd"/>
      <w:r w:rsidRPr="00D4705F">
        <w:t xml:space="preserve"> ,</w:t>
      </w:r>
      <w:proofErr w:type="spellStart"/>
      <w:r w:rsidRPr="00D4705F">
        <w:t>Dagistan</w:t>
      </w:r>
      <w:proofErr w:type="spellEnd"/>
      <w:r w:rsidRPr="00D4705F">
        <w:t xml:space="preserve"> Ankara Sanayi </w:t>
      </w:r>
      <w:proofErr w:type="spellStart"/>
      <w:r w:rsidRPr="00D4705F">
        <w:t>Odasi</w:t>
      </w:r>
      <w:proofErr w:type="spellEnd"/>
      <w:r w:rsidRPr="00D4705F">
        <w:t xml:space="preserve"> 1, Organize Sanayi </w:t>
      </w:r>
      <w:proofErr w:type="spellStart"/>
      <w:r w:rsidRPr="00D4705F">
        <w:t>Bolgesi</w:t>
      </w:r>
      <w:proofErr w:type="spellEnd"/>
      <w:r w:rsidRPr="00D4705F">
        <w:t xml:space="preserve"> No: No: 8/ </w:t>
      </w:r>
      <w:proofErr w:type="spellStart"/>
      <w:r w:rsidRPr="00D4705F">
        <w:t>Sincan</w:t>
      </w:r>
      <w:proofErr w:type="spellEnd"/>
      <w:r w:rsidRPr="00D4705F">
        <w:t>/ Ankara, 1310756375,</w:t>
      </w:r>
    </w:p>
    <w:p w14:paraId="729B43B1" w14:textId="77777777" w:rsidR="008F2FCE" w:rsidRPr="00AE18AD" w:rsidRDefault="008F2FCE" w:rsidP="00AE18AD">
      <w:pPr>
        <w:jc w:val="both"/>
      </w:pPr>
      <w:r w:rsidRPr="00AE18AD">
        <w:t xml:space="preserve">City of </w:t>
      </w:r>
      <w:proofErr w:type="spellStart"/>
      <w:r w:rsidRPr="00AE18AD">
        <w:t>Bor</w:t>
      </w:r>
      <w:proofErr w:type="spellEnd"/>
      <w:r w:rsidRPr="00AE18AD">
        <w:t xml:space="preserve"> made phone calls about the availability of these companies to participate in </w:t>
      </w:r>
      <w:r w:rsidR="002613FD" w:rsidRPr="00AE18AD">
        <w:t>competing</w:t>
      </w:r>
      <w:r w:rsidRPr="00AE18AD">
        <w:t xml:space="preserve"> in the tender for the </w:t>
      </w:r>
      <w:r w:rsidR="008A62B0">
        <w:t xml:space="preserve">services of mapping </w:t>
      </w:r>
      <w:r w:rsidRPr="00AE18AD">
        <w:t xml:space="preserve"> and </w:t>
      </w:r>
      <w:r w:rsidR="008A62B0">
        <w:t xml:space="preserve">based on </w:t>
      </w:r>
      <w:r w:rsidR="00FF2CD1">
        <w:t xml:space="preserve">the established communication and </w:t>
      </w:r>
      <w:r w:rsidR="002613FD">
        <w:t>availability</w:t>
      </w:r>
      <w:r w:rsidR="00FF2CD1">
        <w:t xml:space="preserve"> of these companies have selected to invite the company as stated down below</w:t>
      </w:r>
      <w:r w:rsidRPr="00AE18AD">
        <w:t xml:space="preserve">. </w:t>
      </w:r>
    </w:p>
    <w:p w14:paraId="4980CF44" w14:textId="77777777" w:rsidR="008F2FCE" w:rsidRDefault="008F2FCE" w:rsidP="008F2FCE">
      <w:pPr>
        <w:jc w:val="both"/>
      </w:pPr>
      <w:r>
        <w:tab/>
        <w:t xml:space="preserve">After the conduction of the full research City of </w:t>
      </w:r>
      <w:proofErr w:type="spellStart"/>
      <w:r>
        <w:t>Bor</w:t>
      </w:r>
      <w:proofErr w:type="spellEnd"/>
      <w:r>
        <w:t xml:space="preserve"> has decided that for the public procurement </w:t>
      </w:r>
      <w:r w:rsidR="00764B74">
        <w:rPr>
          <w:u w:val="single"/>
        </w:rPr>
        <w:t>for Cleaning of landfills</w:t>
      </w:r>
      <w:r w:rsidR="00DF5DDA">
        <w:t xml:space="preserve">  invite all the above mentioned companies that were subject to the market research.</w:t>
      </w:r>
    </w:p>
    <w:p w14:paraId="6D9C482E" w14:textId="77777777" w:rsidR="00AE18AD" w:rsidRDefault="00AE18AD" w:rsidP="008F2FCE">
      <w:pPr>
        <w:jc w:val="center"/>
        <w:rPr>
          <w:b/>
        </w:rPr>
      </w:pPr>
    </w:p>
    <w:p w14:paraId="1F89FCCE" w14:textId="77777777" w:rsidR="008F2FCE" w:rsidRPr="008F2FCE" w:rsidRDefault="008F2FCE" w:rsidP="000C5C07">
      <w:pPr>
        <w:rPr>
          <w:b/>
        </w:rPr>
      </w:pPr>
      <w:r>
        <w:rPr>
          <w:b/>
        </w:rPr>
        <w:t xml:space="preserve">Aleksandar </w:t>
      </w:r>
      <w:proofErr w:type="spellStart"/>
      <w:r>
        <w:rPr>
          <w:b/>
        </w:rPr>
        <w:t>Milikić</w:t>
      </w:r>
      <w:proofErr w:type="spellEnd"/>
      <w:r>
        <w:rPr>
          <w:b/>
        </w:rPr>
        <w:br/>
        <w:t>City Mayor</w:t>
      </w:r>
      <w:r>
        <w:rPr>
          <w:b/>
        </w:rPr>
        <w:br/>
      </w:r>
      <w:r>
        <w:rPr>
          <w:b/>
        </w:rPr>
        <w:br/>
        <w:t>____________________________________</w:t>
      </w:r>
    </w:p>
    <w:sectPr w:rsidR="008F2FCE" w:rsidRPr="008F2FCE" w:rsidSect="00350DA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849D25" w14:textId="77777777" w:rsidR="008A1D12" w:rsidRDefault="008A1D12" w:rsidP="008F2FCE">
      <w:pPr>
        <w:spacing w:after="0" w:line="240" w:lineRule="auto"/>
      </w:pPr>
      <w:r>
        <w:separator/>
      </w:r>
    </w:p>
  </w:endnote>
  <w:endnote w:type="continuationSeparator" w:id="0">
    <w:p w14:paraId="6DAA3EE3" w14:textId="77777777" w:rsidR="008A1D12" w:rsidRDefault="008A1D12" w:rsidP="008F2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AA5D3" w14:textId="77777777" w:rsidR="00601B92" w:rsidRDefault="00601B92" w:rsidP="008F2FCE">
    <w:pPr>
      <w:pStyle w:val="Footer"/>
      <w:jc w:val="center"/>
    </w:pPr>
    <w:r w:rsidRPr="00D33048">
      <w:rPr>
        <w:rFonts w:asciiTheme="majorHAnsi" w:hAnsiTheme="majorHAnsi" w:cstheme="majorHAnsi"/>
        <w:sz w:val="16"/>
        <w:lang w:val="en-GB"/>
      </w:rPr>
      <w:t>This project is co funded by EU through Interreg IPA CBC Bulgaria Serbia Programme</w:t>
    </w:r>
    <w:r w:rsidRPr="00D33048">
      <w:rPr>
        <w:rFonts w:asciiTheme="majorHAnsi" w:hAnsiTheme="majorHAnsi" w:cstheme="majorHAnsi"/>
        <w:sz w:val="16"/>
        <w:lang w:val="en-GB"/>
      </w:rPr>
      <w:br/>
    </w:r>
    <w:proofErr w:type="spellStart"/>
    <w:r w:rsidRPr="00D33048">
      <w:rPr>
        <w:rFonts w:asciiTheme="majorHAnsi" w:hAnsiTheme="majorHAnsi" w:cstheme="majorHAnsi"/>
        <w:sz w:val="16"/>
        <w:lang w:val="en-GB"/>
      </w:rPr>
      <w:t>Овај</w:t>
    </w:r>
    <w:proofErr w:type="spellEnd"/>
    <w:r w:rsidRPr="00D33048">
      <w:rPr>
        <w:rFonts w:asciiTheme="majorHAnsi" w:hAnsiTheme="majorHAnsi" w:cstheme="majorHAnsi"/>
        <w:sz w:val="16"/>
        <w:lang w:val="en-GB"/>
      </w:rPr>
      <w:t xml:space="preserve"> </w:t>
    </w:r>
    <w:proofErr w:type="spellStart"/>
    <w:r w:rsidRPr="00D33048">
      <w:rPr>
        <w:rFonts w:asciiTheme="majorHAnsi" w:hAnsiTheme="majorHAnsi" w:cstheme="majorHAnsi"/>
        <w:sz w:val="16"/>
        <w:lang w:val="en-GB"/>
      </w:rPr>
      <w:t>пројекат</w:t>
    </w:r>
    <w:proofErr w:type="spellEnd"/>
    <w:r w:rsidRPr="00D33048">
      <w:rPr>
        <w:rFonts w:asciiTheme="majorHAnsi" w:hAnsiTheme="majorHAnsi" w:cstheme="majorHAnsi"/>
        <w:sz w:val="16"/>
        <w:lang w:val="en-GB"/>
      </w:rPr>
      <w:t xml:space="preserve"> </w:t>
    </w:r>
    <w:proofErr w:type="spellStart"/>
    <w:r w:rsidRPr="00D33048">
      <w:rPr>
        <w:rFonts w:asciiTheme="majorHAnsi" w:hAnsiTheme="majorHAnsi" w:cstheme="majorHAnsi"/>
        <w:sz w:val="16"/>
        <w:lang w:val="en-GB"/>
      </w:rPr>
      <w:t>је</w:t>
    </w:r>
    <w:proofErr w:type="spellEnd"/>
    <w:r w:rsidRPr="00D33048">
      <w:rPr>
        <w:rFonts w:asciiTheme="majorHAnsi" w:hAnsiTheme="majorHAnsi" w:cstheme="majorHAnsi"/>
        <w:sz w:val="16"/>
        <w:lang w:val="en-GB"/>
      </w:rPr>
      <w:t xml:space="preserve"> </w:t>
    </w:r>
    <w:proofErr w:type="spellStart"/>
    <w:r w:rsidRPr="00D33048">
      <w:rPr>
        <w:rFonts w:asciiTheme="majorHAnsi" w:hAnsiTheme="majorHAnsi" w:cstheme="majorHAnsi"/>
        <w:sz w:val="16"/>
        <w:lang w:val="en-GB"/>
      </w:rPr>
      <w:t>кофинансиран</w:t>
    </w:r>
    <w:proofErr w:type="spellEnd"/>
    <w:r w:rsidRPr="00D33048">
      <w:rPr>
        <w:rFonts w:asciiTheme="majorHAnsi" w:hAnsiTheme="majorHAnsi" w:cstheme="majorHAnsi"/>
        <w:sz w:val="16"/>
        <w:lang w:val="en-GB"/>
      </w:rPr>
      <w:t xml:space="preserve"> </w:t>
    </w:r>
    <w:proofErr w:type="spellStart"/>
    <w:r w:rsidRPr="00D33048">
      <w:rPr>
        <w:rFonts w:asciiTheme="majorHAnsi" w:hAnsiTheme="majorHAnsi" w:cstheme="majorHAnsi"/>
        <w:sz w:val="16"/>
        <w:lang w:val="en-GB"/>
      </w:rPr>
      <w:t>од</w:t>
    </w:r>
    <w:proofErr w:type="spellEnd"/>
    <w:r w:rsidRPr="00D33048">
      <w:rPr>
        <w:rFonts w:asciiTheme="majorHAnsi" w:hAnsiTheme="majorHAnsi" w:cstheme="majorHAnsi"/>
        <w:sz w:val="16"/>
        <w:lang w:val="en-GB"/>
      </w:rPr>
      <w:t xml:space="preserve"> </w:t>
    </w:r>
    <w:proofErr w:type="spellStart"/>
    <w:r w:rsidRPr="00D33048">
      <w:rPr>
        <w:rFonts w:asciiTheme="majorHAnsi" w:hAnsiTheme="majorHAnsi" w:cstheme="majorHAnsi"/>
        <w:sz w:val="16"/>
        <w:lang w:val="en-GB"/>
      </w:rPr>
      <w:t>стран</w:t>
    </w:r>
    <w:proofErr w:type="spellEnd"/>
    <w:r w:rsidRPr="00D33048">
      <w:rPr>
        <w:rFonts w:asciiTheme="majorHAnsi" w:hAnsiTheme="majorHAnsi" w:cstheme="majorHAnsi"/>
        <w:sz w:val="16"/>
      </w:rPr>
      <w:t>е</w:t>
    </w:r>
    <w:r w:rsidRPr="00D33048">
      <w:rPr>
        <w:rFonts w:asciiTheme="majorHAnsi" w:hAnsiTheme="majorHAnsi" w:cstheme="majorHAnsi"/>
        <w:sz w:val="16"/>
        <w:lang w:val="en-GB"/>
      </w:rPr>
      <w:t xml:space="preserve"> ЕУ </w:t>
    </w:r>
    <w:proofErr w:type="spellStart"/>
    <w:r w:rsidRPr="00D33048">
      <w:rPr>
        <w:rFonts w:asciiTheme="majorHAnsi" w:hAnsiTheme="majorHAnsi" w:cstheme="majorHAnsi"/>
        <w:sz w:val="16"/>
        <w:lang w:val="en-GB"/>
      </w:rPr>
      <w:t>кроз</w:t>
    </w:r>
    <w:proofErr w:type="spellEnd"/>
    <w:r w:rsidRPr="00D33048">
      <w:rPr>
        <w:rFonts w:asciiTheme="majorHAnsi" w:hAnsiTheme="majorHAnsi" w:cstheme="majorHAnsi"/>
        <w:sz w:val="16"/>
        <w:lang w:val="en-GB"/>
      </w:rPr>
      <w:t xml:space="preserve"> </w:t>
    </w:r>
    <w:proofErr w:type="spellStart"/>
    <w:r w:rsidRPr="00D33048">
      <w:rPr>
        <w:rFonts w:asciiTheme="majorHAnsi" w:hAnsiTheme="majorHAnsi" w:cstheme="majorHAnsi"/>
        <w:sz w:val="16"/>
        <w:lang w:val="en-GB"/>
      </w:rPr>
      <w:t>Интерр</w:t>
    </w:r>
    <w:r w:rsidRPr="00D33048">
      <w:rPr>
        <w:rFonts w:asciiTheme="majorHAnsi" w:hAnsiTheme="majorHAnsi" w:cstheme="majorHAnsi"/>
        <w:sz w:val="16"/>
      </w:rPr>
      <w:t>ег</w:t>
    </w:r>
    <w:proofErr w:type="spellEnd"/>
    <w:r w:rsidRPr="00D33048">
      <w:rPr>
        <w:rFonts w:asciiTheme="majorHAnsi" w:hAnsiTheme="majorHAnsi" w:cstheme="majorHAnsi"/>
        <w:sz w:val="16"/>
        <w:lang w:val="en-GB"/>
      </w:rPr>
      <w:t xml:space="preserve"> ИПА </w:t>
    </w:r>
    <w:proofErr w:type="spellStart"/>
    <w:r w:rsidRPr="00D33048">
      <w:rPr>
        <w:rFonts w:asciiTheme="majorHAnsi" w:hAnsiTheme="majorHAnsi" w:cstheme="majorHAnsi"/>
        <w:sz w:val="16"/>
        <w:lang w:val="en-GB"/>
      </w:rPr>
      <w:t>програм</w:t>
    </w:r>
    <w:proofErr w:type="spellEnd"/>
    <w:r w:rsidRPr="00D33048">
      <w:rPr>
        <w:rFonts w:asciiTheme="majorHAnsi" w:hAnsiTheme="majorHAnsi" w:cstheme="majorHAnsi"/>
        <w:sz w:val="16"/>
        <w:lang w:val="en-GB"/>
      </w:rPr>
      <w:t xml:space="preserve"> </w:t>
    </w:r>
    <w:proofErr w:type="spellStart"/>
    <w:r w:rsidRPr="00D33048">
      <w:rPr>
        <w:rFonts w:asciiTheme="majorHAnsi" w:hAnsiTheme="majorHAnsi" w:cstheme="majorHAnsi"/>
        <w:sz w:val="16"/>
        <w:lang w:val="en-GB"/>
      </w:rPr>
      <w:t>Прекограничне</w:t>
    </w:r>
    <w:proofErr w:type="spellEnd"/>
    <w:r w:rsidRPr="00D33048">
      <w:rPr>
        <w:rFonts w:asciiTheme="majorHAnsi" w:hAnsiTheme="majorHAnsi" w:cstheme="majorHAnsi"/>
        <w:sz w:val="16"/>
        <w:lang w:val="en-GB"/>
      </w:rPr>
      <w:t xml:space="preserve"> </w:t>
    </w:r>
    <w:proofErr w:type="spellStart"/>
    <w:r w:rsidRPr="00D33048">
      <w:rPr>
        <w:rFonts w:asciiTheme="majorHAnsi" w:hAnsiTheme="majorHAnsi" w:cstheme="majorHAnsi"/>
        <w:sz w:val="16"/>
        <w:lang w:val="en-GB"/>
      </w:rPr>
      <w:t>сарадње</w:t>
    </w:r>
    <w:proofErr w:type="spellEnd"/>
    <w:r w:rsidRPr="00D33048">
      <w:rPr>
        <w:rFonts w:asciiTheme="majorHAnsi" w:hAnsiTheme="majorHAnsi" w:cstheme="majorHAnsi"/>
        <w:sz w:val="16"/>
        <w:lang w:val="en-GB"/>
      </w:rPr>
      <w:t xml:space="preserve"> </w:t>
    </w:r>
    <w:proofErr w:type="spellStart"/>
    <w:r w:rsidRPr="00D33048">
      <w:rPr>
        <w:rFonts w:asciiTheme="majorHAnsi" w:hAnsiTheme="majorHAnsi" w:cstheme="majorHAnsi"/>
        <w:sz w:val="16"/>
        <w:lang w:val="en-GB"/>
      </w:rPr>
      <w:t>Бугарска</w:t>
    </w:r>
    <w:proofErr w:type="spellEnd"/>
    <w:r w:rsidRPr="00D33048">
      <w:rPr>
        <w:rFonts w:asciiTheme="majorHAnsi" w:hAnsiTheme="majorHAnsi" w:cstheme="majorHAnsi"/>
        <w:sz w:val="16"/>
        <w:lang w:val="en-GB"/>
      </w:rPr>
      <w:t xml:space="preserve"> </w:t>
    </w:r>
    <w:proofErr w:type="spellStart"/>
    <w:r w:rsidRPr="00D33048">
      <w:rPr>
        <w:rFonts w:asciiTheme="majorHAnsi" w:hAnsiTheme="majorHAnsi" w:cstheme="majorHAnsi"/>
        <w:sz w:val="16"/>
        <w:lang w:val="en-GB"/>
      </w:rPr>
      <w:t>Србија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B55F5E" w14:textId="77777777" w:rsidR="008A1D12" w:rsidRDefault="008A1D12" w:rsidP="008F2FCE">
      <w:pPr>
        <w:spacing w:after="0" w:line="240" w:lineRule="auto"/>
      </w:pPr>
      <w:r>
        <w:separator/>
      </w:r>
    </w:p>
  </w:footnote>
  <w:footnote w:type="continuationSeparator" w:id="0">
    <w:p w14:paraId="74E541AF" w14:textId="77777777" w:rsidR="008A1D12" w:rsidRDefault="008A1D12" w:rsidP="008F2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6D8B8" w14:textId="77777777" w:rsidR="00601B92" w:rsidRDefault="00601B92" w:rsidP="008F2FCE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7BAB396" wp14:editId="50886871">
          <wp:simplePos x="0" y="0"/>
          <wp:positionH relativeFrom="column">
            <wp:posOffset>3342640</wp:posOffset>
          </wp:positionH>
          <wp:positionV relativeFrom="paragraph">
            <wp:posOffset>-123825</wp:posOffset>
          </wp:positionV>
          <wp:extent cx="834390" cy="642620"/>
          <wp:effectExtent l="0" t="0" r="3810" b="5080"/>
          <wp:wrapTight wrapText="bothSides">
            <wp:wrapPolygon edited="0">
              <wp:start x="493" y="0"/>
              <wp:lineTo x="0" y="15368"/>
              <wp:lineTo x="0" y="17289"/>
              <wp:lineTo x="2466" y="21130"/>
              <wp:lineTo x="18740" y="21130"/>
              <wp:lineTo x="21205" y="17289"/>
              <wp:lineTo x="21205" y="15368"/>
              <wp:lineTo x="20712" y="0"/>
              <wp:lineTo x="493" y="0"/>
            </wp:wrapPolygon>
          </wp:wrapTight>
          <wp:docPr id="3" name="Picture 3" descr="Image result for grb grad b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grb grad bo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4390" cy="642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C1BA712" wp14:editId="6BE52638">
          <wp:simplePos x="0" y="0"/>
          <wp:positionH relativeFrom="column">
            <wp:posOffset>-595313</wp:posOffset>
          </wp:positionH>
          <wp:positionV relativeFrom="paragraph">
            <wp:posOffset>-309563</wp:posOffset>
          </wp:positionV>
          <wp:extent cx="3544431" cy="828675"/>
          <wp:effectExtent l="0" t="0" r="0" b="0"/>
          <wp:wrapNone/>
          <wp:docPr id="6" name="Picture 6" descr="Image result for interreg ipa cbc bulgaria serb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 result for interreg ipa cbc bulgaria serb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4431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0F81386" wp14:editId="5811EC25">
          <wp:simplePos x="0" y="0"/>
          <wp:positionH relativeFrom="column">
            <wp:posOffset>4552633</wp:posOffset>
          </wp:positionH>
          <wp:positionV relativeFrom="paragraph">
            <wp:posOffset>-319088</wp:posOffset>
          </wp:positionV>
          <wp:extent cx="1814512" cy="1209675"/>
          <wp:effectExtent l="0" t="0" r="0" b="0"/>
          <wp:wrapNone/>
          <wp:docPr id="1" name="Picture 1" descr="Image result for eu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eu 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4512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B54F47E" w14:textId="77777777" w:rsidR="00601B92" w:rsidRDefault="00601B92" w:rsidP="008F2FCE">
    <w:pPr>
      <w:pStyle w:val="Header"/>
    </w:pPr>
  </w:p>
  <w:p w14:paraId="653463F5" w14:textId="77777777" w:rsidR="00601B92" w:rsidRDefault="00601B92" w:rsidP="008F2FCE">
    <w:pPr>
      <w:pStyle w:val="Header"/>
    </w:pPr>
  </w:p>
  <w:p w14:paraId="25EB9435" w14:textId="77777777" w:rsidR="00601B92" w:rsidRPr="00D57BF4" w:rsidRDefault="00601B92" w:rsidP="008F2FCE">
    <w:pPr>
      <w:pStyle w:val="Header"/>
      <w:rPr>
        <w:b/>
      </w:rPr>
    </w:pPr>
  </w:p>
  <w:p w14:paraId="59A185CD" w14:textId="77777777" w:rsidR="00601B92" w:rsidRDefault="00601B92" w:rsidP="008F2FCE">
    <w:pPr>
      <w:pStyle w:val="Header"/>
      <w:jc w:val="center"/>
      <w:rPr>
        <w:rFonts w:asciiTheme="majorHAnsi" w:hAnsiTheme="majorHAnsi" w:cstheme="majorHAnsi"/>
        <w:b/>
      </w:rPr>
    </w:pPr>
  </w:p>
  <w:p w14:paraId="2496ED6E" w14:textId="77777777" w:rsidR="00601B92" w:rsidRDefault="00601B92" w:rsidP="008F2FCE">
    <w:pPr>
      <w:pStyle w:val="Header"/>
      <w:jc w:val="center"/>
      <w:rPr>
        <w:rFonts w:asciiTheme="majorHAnsi" w:hAnsiTheme="majorHAnsi" w:cstheme="majorHAnsi"/>
        <w:b/>
      </w:rPr>
    </w:pPr>
  </w:p>
  <w:p w14:paraId="4D1F5446" w14:textId="77777777" w:rsidR="00601B92" w:rsidRPr="00D33048" w:rsidRDefault="00601B92" w:rsidP="008F2FCE">
    <w:pPr>
      <w:pStyle w:val="Header"/>
      <w:jc w:val="center"/>
      <w:rPr>
        <w:rFonts w:asciiTheme="majorHAnsi" w:hAnsiTheme="majorHAnsi" w:cstheme="majorHAnsi"/>
        <w:b/>
      </w:rPr>
    </w:pPr>
    <w:r w:rsidRPr="00D33048">
      <w:rPr>
        <w:rFonts w:asciiTheme="majorHAnsi" w:hAnsiTheme="majorHAnsi" w:cstheme="majorHAnsi"/>
        <w:b/>
      </w:rPr>
      <w:t>„Field laboratories for examination of the quality of water and soils“</w:t>
    </w:r>
  </w:p>
  <w:p w14:paraId="45F0EDED" w14:textId="77777777" w:rsidR="00601B92" w:rsidRDefault="00601B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51D5D"/>
    <w:multiLevelType w:val="hybridMultilevel"/>
    <w:tmpl w:val="28D03258"/>
    <w:lvl w:ilvl="0" w:tplc="58B0DEE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AE18AC"/>
    <w:multiLevelType w:val="hybridMultilevel"/>
    <w:tmpl w:val="306CF60A"/>
    <w:lvl w:ilvl="0" w:tplc="BE507E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002159"/>
    <w:multiLevelType w:val="hybridMultilevel"/>
    <w:tmpl w:val="BDFC110E"/>
    <w:lvl w:ilvl="0" w:tplc="2D2A19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4F91"/>
    <w:rsid w:val="000C5C07"/>
    <w:rsid w:val="00237CA0"/>
    <w:rsid w:val="002613FD"/>
    <w:rsid w:val="00290553"/>
    <w:rsid w:val="00295740"/>
    <w:rsid w:val="003419B7"/>
    <w:rsid w:val="00350DA6"/>
    <w:rsid w:val="00483388"/>
    <w:rsid w:val="004F72B4"/>
    <w:rsid w:val="00601B92"/>
    <w:rsid w:val="00617FF9"/>
    <w:rsid w:val="00764B74"/>
    <w:rsid w:val="007E5A43"/>
    <w:rsid w:val="00823503"/>
    <w:rsid w:val="00892845"/>
    <w:rsid w:val="008A1D12"/>
    <w:rsid w:val="008A62B0"/>
    <w:rsid w:val="008C0DC0"/>
    <w:rsid w:val="008F2FCE"/>
    <w:rsid w:val="009A35AE"/>
    <w:rsid w:val="00A51568"/>
    <w:rsid w:val="00AB7F04"/>
    <w:rsid w:val="00AE18AD"/>
    <w:rsid w:val="00B15DE0"/>
    <w:rsid w:val="00B40CD8"/>
    <w:rsid w:val="00B54447"/>
    <w:rsid w:val="00B708C0"/>
    <w:rsid w:val="00BA152D"/>
    <w:rsid w:val="00BB4F91"/>
    <w:rsid w:val="00CE4672"/>
    <w:rsid w:val="00D4705F"/>
    <w:rsid w:val="00DA1AF4"/>
    <w:rsid w:val="00DF5DDA"/>
    <w:rsid w:val="00E530AC"/>
    <w:rsid w:val="00EC670A"/>
    <w:rsid w:val="00EE7D4F"/>
    <w:rsid w:val="00FF2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44E48"/>
  <w15:docId w15:val="{6ED1ADC4-83FE-8E4C-AB8D-CD58915D9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0D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2F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2FCE"/>
  </w:style>
  <w:style w:type="paragraph" w:styleId="Footer">
    <w:name w:val="footer"/>
    <w:basedOn w:val="Normal"/>
    <w:link w:val="FooterChar"/>
    <w:uiPriority w:val="99"/>
    <w:unhideWhenUsed/>
    <w:rsid w:val="008F2F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2FCE"/>
  </w:style>
  <w:style w:type="paragraph" w:styleId="ListParagraph">
    <w:name w:val="List Paragraph"/>
    <w:basedOn w:val="Normal"/>
    <w:uiPriority w:val="34"/>
    <w:qFormat/>
    <w:rsid w:val="008F2F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20</cp:revision>
  <dcterms:created xsi:type="dcterms:W3CDTF">2019-09-06T12:55:00Z</dcterms:created>
  <dcterms:modified xsi:type="dcterms:W3CDTF">2020-04-11T12:59:00Z</dcterms:modified>
</cp:coreProperties>
</file>