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6A5F84" w:rsidR="0047783A" w:rsidP="0047783A" w:rsidRDefault="0047783A" w14:paraId="293F40D9" w14:textId="77777777">
      <w:pPr>
        <w:pStyle w:val="Heading1"/>
        <w:numPr>
          <w:ilvl w:val="0"/>
          <w:numId w:val="5"/>
        </w:numPr>
        <w:ind w:left="851" w:right="-710" w:hanging="851"/>
        <w:jc w:val="left"/>
        <w:rPr>
          <w:i/>
          <w:sz w:val="28"/>
          <w:szCs w:val="28"/>
          <w:lang w:val="en-GB"/>
        </w:rPr>
      </w:pPr>
      <w:bookmarkStart w:name="_Toc42488106" w:id="0"/>
      <w:bookmarkStart w:name="_Ref500419967" w:id="1"/>
      <w:permStart w:edGrp="everyone" w:id="564272450"/>
      <w:permEnd w:id="564272450"/>
      <w:r w:rsidRPr="006A5F84">
        <w:rPr>
          <w:i/>
          <w:sz w:val="28"/>
          <w:szCs w:val="28"/>
          <w:lang w:val="en-GB"/>
        </w:rPr>
        <w:t>TENDER FORM FOR A SUPPLY CONTRACT</w:t>
      </w:r>
      <w:bookmarkEnd w:id="0"/>
    </w:p>
    <w:bookmarkEnd w:id="1"/>
    <w:p w:rsidRPr="006A5F84" w:rsidR="0047783A" w:rsidP="0047783A" w:rsidRDefault="00AB50F3" w14:paraId="7AA77D66" w14:textId="30D2061A">
      <w:pPr>
        <w:pStyle w:val="Title"/>
        <w:jc w:val="left"/>
        <w:rPr>
          <w:b w:val="0"/>
          <w:sz w:val="22"/>
          <w:szCs w:val="22"/>
          <w:lang w:val="en-GB"/>
        </w:rPr>
      </w:pPr>
      <w:r>
        <w:rPr>
          <w:sz w:val="22"/>
          <w:szCs w:val="22"/>
          <w:lang w:val="en-GB"/>
        </w:rPr>
        <w:t xml:space="preserve">Publication reference: </w:t>
      </w:r>
      <w:r w:rsidRPr="00AB50F3">
        <w:rPr>
          <w:sz w:val="22"/>
          <w:szCs w:val="22"/>
          <w:lang w:val="en-GB"/>
        </w:rPr>
        <w:t>CB007.2.12.158-PP3-TD02</w:t>
      </w:r>
    </w:p>
    <w:p w:rsidRPr="006A5F84" w:rsidR="0047783A" w:rsidP="0047783A" w:rsidRDefault="00AB50F3" w14:paraId="0682B795" w14:textId="50CAB49B">
      <w:pPr>
        <w:pStyle w:val="Title"/>
        <w:jc w:val="left"/>
        <w:outlineLvl w:val="0"/>
        <w:rPr>
          <w:sz w:val="22"/>
          <w:szCs w:val="22"/>
          <w:lang w:val="en-GB"/>
        </w:rPr>
      </w:pPr>
      <w:r>
        <w:rPr>
          <w:sz w:val="22"/>
          <w:szCs w:val="22"/>
          <w:lang w:val="en-GB"/>
        </w:rPr>
        <w:t xml:space="preserve">Title of contract: </w:t>
      </w:r>
      <w:r w:rsidRPr="00AB50F3">
        <w:rPr>
          <w:sz w:val="22"/>
          <w:szCs w:val="22"/>
          <w:lang w:val="en-GB"/>
        </w:rPr>
        <w:t>Supply of sound equipment</w:t>
      </w:r>
    </w:p>
    <w:p w:rsidRPr="006A5F84" w:rsidR="0047783A" w:rsidP="0047783A" w:rsidRDefault="0047783A" w14:paraId="5FC9769D" w14:textId="77777777">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Pr="001866F5" w:rsidR="00AB50F3" w:rsidP="298CDD84" w:rsidRDefault="0047783A" w14:paraId="5B8E4B13" w14:textId="4D9766C6">
      <w:pPr>
        <w:rPr>
          <w:b w:val="1"/>
          <w:bCs w:val="1"/>
          <w:sz w:val="22"/>
          <w:szCs w:val="22"/>
        </w:rPr>
      </w:pPr>
      <w:r w:rsidRPr="298CDD84" w:rsidR="0047783A">
        <w:rPr>
          <w:b w:val="1"/>
          <w:bCs w:val="1"/>
          <w:sz w:val="22"/>
          <w:szCs w:val="22"/>
        </w:rPr>
        <w:t xml:space="preserve">A: </w:t>
      </w:r>
      <w:r>
        <w:tab/>
      </w:r>
      <w:r w:rsidRPr="298CDD84" w:rsidR="001866F5">
        <w:rPr>
          <w:b w:val="1"/>
          <w:bCs w:val="1"/>
          <w:sz w:val="22"/>
          <w:szCs w:val="22"/>
        </w:rPr>
        <w:t>Center</w:t>
      </w:r>
      <w:r w:rsidRPr="298CDD84" w:rsidR="001866F5">
        <w:rPr>
          <w:b w:val="1"/>
          <w:bCs w:val="1"/>
          <w:sz w:val="22"/>
          <w:szCs w:val="22"/>
        </w:rPr>
        <w:t xml:space="preserve"> for intangible cultural heritage "Roots”</w:t>
      </w:r>
    </w:p>
    <w:p w:rsidRPr="001866F5" w:rsidR="00AB50F3" w:rsidP="298CDD84" w:rsidRDefault="001866F5" w14:paraId="7CE30CDD" w14:textId="71DAA090">
      <w:pPr>
        <w:ind w:firstLine="720"/>
        <w:rPr>
          <w:b w:val="1"/>
          <w:bCs w:val="1"/>
          <w:sz w:val="22"/>
          <w:szCs w:val="22"/>
        </w:rPr>
      </w:pPr>
      <w:bookmarkStart w:name="_GoBack" w:id="2"/>
      <w:bookmarkEnd w:id="2"/>
      <w:r w:rsidRPr="298CDD84" w:rsidR="001866F5">
        <w:rPr>
          <w:b w:val="1"/>
          <w:bCs w:val="1"/>
          <w:sz w:val="22"/>
          <w:szCs w:val="22"/>
        </w:rPr>
        <w:t>Varsavksa</w:t>
      </w:r>
      <w:r w:rsidRPr="298CDD84" w:rsidR="001866F5">
        <w:rPr>
          <w:b w:val="1"/>
          <w:bCs w:val="1"/>
          <w:sz w:val="22"/>
          <w:szCs w:val="22"/>
        </w:rPr>
        <w:t xml:space="preserve"> 6</w:t>
      </w:r>
    </w:p>
    <w:p w:rsidRPr="006A5F84" w:rsidR="0047783A" w:rsidP="298CDD84" w:rsidRDefault="00AB50F3" w14:paraId="4ED85AAC" w14:textId="0558E13C" w14:noSpellErr="1">
      <w:pPr>
        <w:ind w:firstLine="720"/>
        <w:rPr>
          <w:b w:val="1"/>
          <w:bCs w:val="1"/>
          <w:sz w:val="22"/>
          <w:szCs w:val="22"/>
        </w:rPr>
      </w:pPr>
      <w:r w:rsidRPr="298CDD84" w:rsidR="00AB50F3">
        <w:rPr>
          <w:b w:val="1"/>
          <w:bCs w:val="1"/>
          <w:sz w:val="22"/>
          <w:szCs w:val="22"/>
        </w:rPr>
        <w:t>19000 Zajecar, Serbia</w:t>
      </w:r>
      <w:r w:rsidRPr="298CDD84" w:rsidR="0047783A">
        <w:rPr>
          <w:b w:val="1"/>
          <w:bCs w:val="1"/>
          <w:sz w:val="22"/>
          <w:szCs w:val="22"/>
        </w:rPr>
        <w:t>.</w:t>
      </w:r>
    </w:p>
    <w:p w:rsidRPr="006A5F84" w:rsidR="0047783A" w:rsidRDefault="0047783A" w14:paraId="5D1B5911" w14:textId="77777777">
      <w:pPr>
        <w:pStyle w:val="Blockquote"/>
        <w:pBdr>
          <w:top w:val="single" w:color="auto" w:sz="4" w:space="1"/>
        </w:pBdr>
        <w:spacing w:before="0" w:after="0"/>
        <w:ind w:left="0" w:right="0"/>
        <w:jc w:val="center"/>
        <w:rPr>
          <w:sz w:val="18"/>
          <w:lang w:val="en-GB"/>
        </w:rPr>
      </w:pPr>
    </w:p>
    <w:p w:rsidR="0047783A" w:rsidP="0047783A" w:rsidRDefault="0047783A" w14:paraId="7D34C02E" w14:textId="1C2D2673">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Pr="006A5F84" w:rsidR="00F830BE">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rsidRPr="003F1E6B" w:rsidR="00A45A0D" w:rsidP="004F0604" w:rsidRDefault="00A45A0D" w14:paraId="6BBDB133" w14:textId="61A0C360">
      <w:pPr>
        <w:pStyle w:val="Blockquote"/>
        <w:ind w:left="0"/>
        <w:jc w:val="both"/>
        <w:rPr>
          <w:sz w:val="22"/>
          <w:szCs w:val="22"/>
        </w:rPr>
      </w:pPr>
      <w:r w:rsidRPr="003F1E6B">
        <w:rPr>
          <w:sz w:val="22"/>
          <w:szCs w:val="22"/>
        </w:rPr>
        <w:t>Capacity-providing entities</w:t>
      </w:r>
    </w:p>
    <w:p w:rsidR="00A45A0D" w:rsidP="00A45A0D" w:rsidRDefault="00A45A0D" w14:paraId="6743E18B" w14:textId="7B608DD1">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A45A0D" w:rsidP="00A45A0D" w:rsidRDefault="00A45A0D" w14:paraId="3230809E" w14:textId="671FCFAA">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rsidR="00A45A0D" w:rsidP="00A45A0D" w:rsidRDefault="00A45A0D" w14:paraId="09C2EF30" w14:textId="73955AF1">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Pr="006A5F84" w:rsidR="00A45A0D" w:rsidP="0047783A" w:rsidRDefault="00A45A0D" w14:paraId="165ECA59" w14:textId="43CEB348">
      <w:pPr>
        <w:pStyle w:val="Blockquote"/>
        <w:spacing w:before="120" w:after="120"/>
        <w:ind w:left="0" w:right="0"/>
        <w:jc w:val="both"/>
        <w:rPr>
          <w:sz w:val="22"/>
          <w:szCs w:val="22"/>
          <w:lang w:val="en-GB"/>
        </w:rPr>
      </w:pPr>
    </w:p>
    <w:p w:rsidRPr="006A5F84" w:rsidR="0047783A" w:rsidP="004C51DD" w:rsidRDefault="0047783A" w14:paraId="153A76B5" w14:textId="77777777">
      <w:pPr>
        <w:keepNext/>
        <w:spacing w:before="240" w:after="240"/>
        <w:ind w:left="284" w:hanging="284"/>
        <w:jc w:val="both"/>
        <w:outlineLvl w:val="0"/>
        <w:rPr>
          <w:b/>
          <w:sz w:val="24"/>
          <w:szCs w:val="24"/>
        </w:rPr>
      </w:pPr>
      <w:r w:rsidRPr="006A5F84">
        <w:rPr>
          <w:b/>
          <w:sz w:val="24"/>
          <w:szCs w:val="24"/>
        </w:rPr>
        <w:t>1</w:t>
      </w:r>
      <w:r w:rsidRPr="006A5F84">
        <w:rPr>
          <w:b/>
          <w:sz w:val="24"/>
          <w:szCs w:val="24"/>
        </w:rPr>
        <w:tab/>
      </w:r>
      <w:r w:rsidRPr="006A5F84">
        <w:rPr>
          <w:b/>
          <w:sz w:val="24"/>
          <w:szCs w:val="24"/>
        </w:rPr>
        <w:t>SUBMITTED BY</w:t>
      </w:r>
    </w:p>
    <w:tbl>
      <w:tblPr>
        <w:tblW w:w="7938"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1701"/>
        <w:gridCol w:w="4678"/>
        <w:gridCol w:w="1559"/>
      </w:tblGrid>
      <w:tr w:rsidRPr="006A5F84" w:rsidR="0047783A" w:rsidTr="0047783A" w14:paraId="1B06A3F8" w14:textId="77777777">
        <w:trPr>
          <w:cantSplit/>
        </w:trPr>
        <w:tc>
          <w:tcPr>
            <w:tcW w:w="1701" w:type="dxa"/>
            <w:tcBorders>
              <w:top w:val="nil"/>
              <w:left w:val="nil"/>
            </w:tcBorders>
          </w:tcPr>
          <w:p w:rsidRPr="006A5F84" w:rsidR="0047783A" w:rsidRDefault="0047783A" w14:paraId="7EE8B50C" w14:textId="77777777">
            <w:pPr>
              <w:jc w:val="both"/>
              <w:rPr>
                <w:b/>
                <w:sz w:val="22"/>
              </w:rPr>
            </w:pPr>
          </w:p>
        </w:tc>
        <w:tc>
          <w:tcPr>
            <w:tcW w:w="4678" w:type="dxa"/>
            <w:shd w:val="pct5" w:color="auto" w:fill="FFFFFF"/>
          </w:tcPr>
          <w:p w:rsidRPr="006A5F84" w:rsidR="0047783A" w:rsidRDefault="0047783A" w14:paraId="40768F83" w14:textId="77777777">
            <w:pPr>
              <w:jc w:val="both"/>
              <w:rPr>
                <w:b/>
                <w:sz w:val="22"/>
              </w:rPr>
            </w:pPr>
            <w:r w:rsidRPr="006A5F84">
              <w:rPr>
                <w:b/>
                <w:sz w:val="22"/>
              </w:rPr>
              <w:t>Name(s) of tenderer(s)</w:t>
            </w:r>
          </w:p>
        </w:tc>
        <w:tc>
          <w:tcPr>
            <w:tcW w:w="1559" w:type="dxa"/>
            <w:shd w:val="pct5" w:color="auto" w:fill="FFFFFF"/>
          </w:tcPr>
          <w:p w:rsidRPr="006A5F84" w:rsidR="0047783A" w:rsidRDefault="0047783A" w14:paraId="1F6C5BB3" w14:textId="77777777">
            <w:pPr>
              <w:jc w:val="both"/>
              <w:rPr>
                <w:b/>
                <w:sz w:val="22"/>
              </w:rPr>
            </w:pPr>
            <w:r w:rsidRPr="006A5F84">
              <w:rPr>
                <w:b/>
                <w:sz w:val="22"/>
              </w:rPr>
              <w:t>Nationality</w:t>
            </w:r>
            <w:r w:rsidRPr="006A5F84">
              <w:rPr>
                <w:rStyle w:val="FootnoteReference"/>
                <w:b/>
                <w:sz w:val="22"/>
              </w:rPr>
              <w:footnoteReference w:id="1"/>
            </w:r>
          </w:p>
        </w:tc>
      </w:tr>
      <w:tr w:rsidRPr="006A5F84" w:rsidR="0047783A" w:rsidTr="0047783A" w14:paraId="5EBDA23B" w14:textId="77777777">
        <w:trPr>
          <w:cantSplit/>
          <w:trHeight w:val="951"/>
        </w:trPr>
        <w:tc>
          <w:tcPr>
            <w:tcW w:w="1701" w:type="dxa"/>
          </w:tcPr>
          <w:p w:rsidRPr="006A5F84" w:rsidR="0047783A" w:rsidRDefault="0047783A" w14:paraId="68CD0E93" w14:textId="77777777">
            <w:pPr>
              <w:rPr>
                <w:b/>
                <w:sz w:val="22"/>
              </w:rPr>
            </w:pPr>
            <w:r w:rsidRPr="006A5F84">
              <w:rPr>
                <w:b/>
                <w:sz w:val="22"/>
              </w:rPr>
              <w:t>Leader</w:t>
            </w:r>
            <w:r w:rsidRPr="006A5F84">
              <w:rPr>
                <w:rStyle w:val="FootnoteReference"/>
                <w:b/>
                <w:sz w:val="22"/>
              </w:rPr>
              <w:footnoteReference w:id="2"/>
            </w:r>
          </w:p>
        </w:tc>
        <w:tc>
          <w:tcPr>
            <w:tcW w:w="4678" w:type="dxa"/>
          </w:tcPr>
          <w:p w:rsidRPr="006A5F84" w:rsidR="0047783A" w:rsidRDefault="0047783A" w14:paraId="1DB5010F" w14:textId="77777777">
            <w:pPr>
              <w:jc w:val="both"/>
              <w:rPr>
                <w:b/>
                <w:sz w:val="22"/>
              </w:rPr>
            </w:pPr>
          </w:p>
        </w:tc>
        <w:tc>
          <w:tcPr>
            <w:tcW w:w="1559" w:type="dxa"/>
          </w:tcPr>
          <w:p w:rsidRPr="006A5F84" w:rsidR="0047783A" w:rsidRDefault="0047783A" w14:paraId="43F66641" w14:textId="77777777">
            <w:pPr>
              <w:jc w:val="both"/>
              <w:rPr>
                <w:b/>
                <w:sz w:val="22"/>
              </w:rPr>
            </w:pPr>
          </w:p>
        </w:tc>
      </w:tr>
      <w:tr w:rsidRPr="006A5F84" w:rsidR="0047783A" w:rsidTr="0047783A" w14:paraId="7235E19B" w14:textId="77777777">
        <w:trPr>
          <w:cantSplit/>
          <w:trHeight w:val="979"/>
        </w:trPr>
        <w:tc>
          <w:tcPr>
            <w:tcW w:w="1701" w:type="dxa"/>
          </w:tcPr>
          <w:p w:rsidRPr="006A5F84" w:rsidR="0047783A" w:rsidRDefault="0047783A" w14:paraId="2C058A60" w14:textId="77777777">
            <w:pPr>
              <w:jc w:val="both"/>
              <w:rPr>
                <w:b/>
                <w:sz w:val="22"/>
              </w:rPr>
            </w:pPr>
            <w:r w:rsidRPr="006A5F84">
              <w:rPr>
                <w:b/>
                <w:sz w:val="22"/>
              </w:rPr>
              <w:lastRenderedPageBreak/>
              <w:t xml:space="preserve">Member </w:t>
            </w:r>
          </w:p>
        </w:tc>
        <w:tc>
          <w:tcPr>
            <w:tcW w:w="4678" w:type="dxa"/>
          </w:tcPr>
          <w:p w:rsidRPr="006A5F84" w:rsidR="0047783A" w:rsidRDefault="0047783A" w14:paraId="6B9A4FA7" w14:textId="77777777">
            <w:pPr>
              <w:jc w:val="both"/>
              <w:rPr>
                <w:b/>
                <w:sz w:val="22"/>
              </w:rPr>
            </w:pPr>
          </w:p>
        </w:tc>
        <w:tc>
          <w:tcPr>
            <w:tcW w:w="1559" w:type="dxa"/>
          </w:tcPr>
          <w:p w:rsidRPr="006A5F84" w:rsidR="0047783A" w:rsidRDefault="0047783A" w14:paraId="19EE9E26" w14:textId="77777777">
            <w:pPr>
              <w:jc w:val="both"/>
              <w:rPr>
                <w:b/>
                <w:sz w:val="22"/>
              </w:rPr>
            </w:pPr>
          </w:p>
        </w:tc>
      </w:tr>
      <w:tr w:rsidRPr="006A5F84" w:rsidR="0047783A" w:rsidTr="0047783A" w14:paraId="0743F072" w14:textId="77777777">
        <w:trPr>
          <w:cantSplit/>
          <w:trHeight w:val="1121"/>
        </w:trPr>
        <w:tc>
          <w:tcPr>
            <w:tcW w:w="1701" w:type="dxa"/>
          </w:tcPr>
          <w:p w:rsidRPr="006A5F84" w:rsidR="0047783A" w:rsidRDefault="0047783A" w14:paraId="181CF44B" w14:textId="77777777">
            <w:pPr>
              <w:jc w:val="both"/>
              <w:rPr>
                <w:b/>
                <w:sz w:val="22"/>
              </w:rPr>
            </w:pPr>
            <w:proofErr w:type="spellStart"/>
            <w:r w:rsidRPr="006A5F84">
              <w:rPr>
                <w:b/>
                <w:sz w:val="22"/>
              </w:rPr>
              <w:t>Etc</w:t>
            </w:r>
            <w:proofErr w:type="spellEnd"/>
            <w:r w:rsidRPr="006A5F84">
              <w:rPr>
                <w:b/>
                <w:sz w:val="22"/>
              </w:rPr>
              <w:t xml:space="preserve"> … </w:t>
            </w:r>
          </w:p>
        </w:tc>
        <w:tc>
          <w:tcPr>
            <w:tcW w:w="4678" w:type="dxa"/>
          </w:tcPr>
          <w:p w:rsidRPr="006A5F84" w:rsidR="0047783A" w:rsidRDefault="0047783A" w14:paraId="29D493D3" w14:textId="77777777">
            <w:pPr>
              <w:jc w:val="both"/>
              <w:rPr>
                <w:b/>
                <w:sz w:val="22"/>
              </w:rPr>
            </w:pPr>
          </w:p>
        </w:tc>
        <w:tc>
          <w:tcPr>
            <w:tcW w:w="1559" w:type="dxa"/>
          </w:tcPr>
          <w:p w:rsidRPr="006A5F84" w:rsidR="0047783A" w:rsidRDefault="0047783A" w14:paraId="5B37D06E" w14:textId="77777777">
            <w:pPr>
              <w:jc w:val="both"/>
              <w:rPr>
                <w:b/>
                <w:sz w:val="22"/>
              </w:rPr>
            </w:pPr>
          </w:p>
        </w:tc>
      </w:tr>
    </w:tbl>
    <w:p w:rsidRPr="006A5F84" w:rsidR="0047783A" w:rsidP="0047783A" w:rsidRDefault="0047783A" w14:paraId="546BE8C8" w14:textId="77777777">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r>
      <w:r w:rsidRPr="006A5F84">
        <w:rPr>
          <w:b/>
          <w:sz w:val="24"/>
          <w:szCs w:val="24"/>
        </w:rPr>
        <w:t>CONTACT PERSON (for this tender)</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235"/>
        <w:gridCol w:w="5103"/>
      </w:tblGrid>
      <w:tr w:rsidRPr="001F3517" w:rsidR="0047783A" w:rsidTr="001F3517" w14:paraId="658FDC75" w14:textId="77777777">
        <w:trPr>
          <w:trHeight w:val="563"/>
        </w:trPr>
        <w:tc>
          <w:tcPr>
            <w:tcW w:w="2235" w:type="dxa"/>
            <w:shd w:val="clear" w:color="auto" w:fill="B3B3B3"/>
            <w:vAlign w:val="center"/>
          </w:tcPr>
          <w:p w:rsidRPr="001F3517" w:rsidR="0047783A" w:rsidP="001F3517" w:rsidRDefault="0047783A" w14:paraId="4ACE104E" w14:textId="77777777">
            <w:pPr>
              <w:keepNext/>
              <w:tabs>
                <w:tab w:val="left" w:pos="360"/>
              </w:tabs>
              <w:rPr>
                <w:b/>
                <w:sz w:val="24"/>
                <w:szCs w:val="24"/>
              </w:rPr>
            </w:pPr>
            <w:r w:rsidRPr="001F3517">
              <w:rPr>
                <w:b/>
                <w:sz w:val="24"/>
                <w:szCs w:val="24"/>
              </w:rPr>
              <w:t>Name</w:t>
            </w:r>
          </w:p>
        </w:tc>
        <w:tc>
          <w:tcPr>
            <w:tcW w:w="5103" w:type="dxa"/>
            <w:shd w:val="clear" w:color="auto" w:fill="auto"/>
          </w:tcPr>
          <w:p w:rsidRPr="001F3517" w:rsidR="0047783A" w:rsidP="001F3517" w:rsidRDefault="0047783A" w14:paraId="5E545D65" w14:textId="77777777">
            <w:pPr>
              <w:keepNext/>
              <w:tabs>
                <w:tab w:val="left" w:pos="360"/>
              </w:tabs>
              <w:jc w:val="both"/>
              <w:rPr>
                <w:b/>
                <w:sz w:val="24"/>
                <w:szCs w:val="24"/>
              </w:rPr>
            </w:pPr>
          </w:p>
        </w:tc>
      </w:tr>
      <w:tr w:rsidRPr="001F3517" w:rsidR="0047783A" w:rsidTr="001F3517" w14:paraId="449E354E" w14:textId="77777777">
        <w:trPr>
          <w:trHeight w:val="841"/>
        </w:trPr>
        <w:tc>
          <w:tcPr>
            <w:tcW w:w="2235" w:type="dxa"/>
            <w:shd w:val="clear" w:color="auto" w:fill="B3B3B3"/>
            <w:vAlign w:val="center"/>
          </w:tcPr>
          <w:p w:rsidRPr="001F3517" w:rsidR="0047783A" w:rsidP="001F3517" w:rsidRDefault="0047783A" w14:paraId="5B095C81" w14:textId="77777777">
            <w:pPr>
              <w:keepNext/>
              <w:tabs>
                <w:tab w:val="left" w:pos="360"/>
              </w:tabs>
              <w:rPr>
                <w:b/>
                <w:sz w:val="24"/>
                <w:szCs w:val="24"/>
              </w:rPr>
            </w:pPr>
            <w:r w:rsidRPr="001F3517">
              <w:rPr>
                <w:b/>
                <w:sz w:val="24"/>
                <w:szCs w:val="24"/>
              </w:rPr>
              <w:t>Address</w:t>
            </w:r>
          </w:p>
        </w:tc>
        <w:tc>
          <w:tcPr>
            <w:tcW w:w="5103" w:type="dxa"/>
            <w:shd w:val="clear" w:color="auto" w:fill="auto"/>
          </w:tcPr>
          <w:p w:rsidRPr="001F3517" w:rsidR="0047783A" w:rsidP="001F3517" w:rsidRDefault="0047783A" w14:paraId="112E9F34" w14:textId="77777777">
            <w:pPr>
              <w:keepNext/>
              <w:tabs>
                <w:tab w:val="left" w:pos="360"/>
              </w:tabs>
              <w:jc w:val="both"/>
              <w:rPr>
                <w:b/>
                <w:sz w:val="24"/>
                <w:szCs w:val="24"/>
              </w:rPr>
            </w:pPr>
          </w:p>
        </w:tc>
      </w:tr>
      <w:tr w:rsidRPr="001F3517" w:rsidR="0047783A" w:rsidTr="001F3517" w14:paraId="05D181CB" w14:textId="77777777">
        <w:trPr>
          <w:trHeight w:val="413"/>
        </w:trPr>
        <w:tc>
          <w:tcPr>
            <w:tcW w:w="2235" w:type="dxa"/>
            <w:shd w:val="clear" w:color="auto" w:fill="B3B3B3"/>
            <w:vAlign w:val="center"/>
          </w:tcPr>
          <w:p w:rsidRPr="001F3517" w:rsidR="0047783A" w:rsidP="001F3517" w:rsidRDefault="0047783A" w14:paraId="046FB9A5" w14:textId="77777777">
            <w:pPr>
              <w:keepNext/>
              <w:tabs>
                <w:tab w:val="left" w:pos="360"/>
              </w:tabs>
              <w:rPr>
                <w:b/>
                <w:sz w:val="24"/>
                <w:szCs w:val="24"/>
              </w:rPr>
            </w:pPr>
            <w:r w:rsidRPr="001F3517">
              <w:rPr>
                <w:b/>
                <w:sz w:val="24"/>
                <w:szCs w:val="24"/>
              </w:rPr>
              <w:t>Telephone</w:t>
            </w:r>
          </w:p>
        </w:tc>
        <w:tc>
          <w:tcPr>
            <w:tcW w:w="5103" w:type="dxa"/>
            <w:shd w:val="clear" w:color="auto" w:fill="auto"/>
          </w:tcPr>
          <w:p w:rsidRPr="001F3517" w:rsidR="0047783A" w:rsidP="001F3517" w:rsidRDefault="0047783A" w14:paraId="4D31AD48" w14:textId="77777777">
            <w:pPr>
              <w:keepNext/>
              <w:tabs>
                <w:tab w:val="left" w:pos="360"/>
              </w:tabs>
              <w:jc w:val="both"/>
              <w:rPr>
                <w:b/>
                <w:sz w:val="24"/>
                <w:szCs w:val="24"/>
              </w:rPr>
            </w:pPr>
          </w:p>
        </w:tc>
      </w:tr>
      <w:tr w:rsidRPr="001F3517" w:rsidR="0047783A" w:rsidTr="001F3517" w14:paraId="6A2CF18E" w14:textId="77777777">
        <w:trPr>
          <w:trHeight w:val="431"/>
        </w:trPr>
        <w:tc>
          <w:tcPr>
            <w:tcW w:w="2235" w:type="dxa"/>
            <w:shd w:val="clear" w:color="auto" w:fill="B3B3B3"/>
            <w:vAlign w:val="center"/>
          </w:tcPr>
          <w:p w:rsidRPr="001F3517" w:rsidR="0047783A" w:rsidP="001F3517" w:rsidRDefault="0047783A" w14:paraId="516D0C08" w14:textId="77777777">
            <w:pPr>
              <w:keepNext/>
              <w:tabs>
                <w:tab w:val="left" w:pos="360"/>
              </w:tabs>
              <w:rPr>
                <w:b/>
                <w:sz w:val="24"/>
                <w:szCs w:val="24"/>
              </w:rPr>
            </w:pPr>
            <w:r w:rsidRPr="001F3517">
              <w:rPr>
                <w:b/>
                <w:sz w:val="24"/>
                <w:szCs w:val="24"/>
              </w:rPr>
              <w:t>Fax</w:t>
            </w:r>
          </w:p>
        </w:tc>
        <w:tc>
          <w:tcPr>
            <w:tcW w:w="5103" w:type="dxa"/>
            <w:shd w:val="clear" w:color="auto" w:fill="auto"/>
          </w:tcPr>
          <w:p w:rsidRPr="001F3517" w:rsidR="0047783A" w:rsidP="001F3517" w:rsidRDefault="0047783A" w14:paraId="5F736D17" w14:textId="77777777">
            <w:pPr>
              <w:keepNext/>
              <w:tabs>
                <w:tab w:val="left" w:pos="360"/>
              </w:tabs>
              <w:jc w:val="both"/>
              <w:rPr>
                <w:b/>
                <w:sz w:val="24"/>
                <w:szCs w:val="24"/>
              </w:rPr>
            </w:pPr>
          </w:p>
        </w:tc>
      </w:tr>
      <w:tr w:rsidRPr="001F3517" w:rsidR="0047783A" w:rsidTr="001F3517" w14:paraId="5C827708" w14:textId="77777777">
        <w:tc>
          <w:tcPr>
            <w:tcW w:w="2235" w:type="dxa"/>
            <w:shd w:val="clear" w:color="auto" w:fill="B3B3B3"/>
            <w:vAlign w:val="center"/>
          </w:tcPr>
          <w:p w:rsidRPr="001F3517" w:rsidR="0047783A" w:rsidP="001F3517" w:rsidRDefault="0047783A" w14:paraId="593BCB7F" w14:textId="77777777">
            <w:pPr>
              <w:keepNext/>
              <w:tabs>
                <w:tab w:val="left" w:pos="360"/>
              </w:tabs>
              <w:rPr>
                <w:b/>
                <w:sz w:val="24"/>
                <w:szCs w:val="24"/>
              </w:rPr>
            </w:pPr>
            <w:r w:rsidRPr="001F3517">
              <w:rPr>
                <w:b/>
                <w:sz w:val="24"/>
                <w:szCs w:val="24"/>
              </w:rPr>
              <w:t>E-mail</w:t>
            </w:r>
          </w:p>
        </w:tc>
        <w:tc>
          <w:tcPr>
            <w:tcW w:w="5103" w:type="dxa"/>
            <w:shd w:val="clear" w:color="auto" w:fill="auto"/>
          </w:tcPr>
          <w:p w:rsidRPr="001F3517" w:rsidR="0047783A" w:rsidP="001F3517" w:rsidRDefault="0047783A" w14:paraId="65FAAB17" w14:textId="77777777">
            <w:pPr>
              <w:keepNext/>
              <w:tabs>
                <w:tab w:val="left" w:pos="360"/>
              </w:tabs>
              <w:jc w:val="both"/>
              <w:rPr>
                <w:b/>
                <w:sz w:val="24"/>
                <w:szCs w:val="24"/>
              </w:rPr>
            </w:pPr>
          </w:p>
        </w:tc>
      </w:tr>
    </w:tbl>
    <w:p w:rsidRPr="006A5F84" w:rsidR="0047783A" w:rsidP="0047783A" w:rsidRDefault="0047783A" w14:paraId="141D5A68" w14:textId="77777777">
      <w:pPr>
        <w:keepNext/>
        <w:tabs>
          <w:tab w:val="left" w:pos="360"/>
        </w:tabs>
        <w:spacing w:before="360"/>
        <w:jc w:val="both"/>
        <w:rPr>
          <w:sz w:val="24"/>
          <w:szCs w:val="24"/>
        </w:rPr>
      </w:pPr>
      <w:r w:rsidRPr="006A5F84">
        <w:rPr>
          <w:b/>
          <w:sz w:val="24"/>
          <w:szCs w:val="24"/>
        </w:rPr>
        <w:t>3</w:t>
      </w:r>
      <w:r w:rsidRPr="006A5F84">
        <w:rPr>
          <w:b/>
          <w:sz w:val="24"/>
          <w:szCs w:val="24"/>
        </w:rPr>
        <w:tab/>
      </w:r>
      <w:r w:rsidRPr="006A5F84">
        <w:rPr>
          <w:b/>
          <w:sz w:val="24"/>
          <w:szCs w:val="24"/>
        </w:rPr>
        <w:t>ECONOMIC AND FINANCIAL CAPACITY</w:t>
      </w:r>
      <w:r w:rsidRPr="006A5F84">
        <w:rPr>
          <w:rStyle w:val="FootnoteReference"/>
          <w:b/>
          <w:sz w:val="24"/>
          <w:szCs w:val="24"/>
        </w:rPr>
        <w:footnoteReference w:id="3"/>
      </w:r>
    </w:p>
    <w:p w:rsidRPr="006A5F84" w:rsidR="0047783A" w:rsidP="0047783A" w:rsidRDefault="0047783A" w14:paraId="4521FBDB" w14:textId="77777777">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Pr="00EB4554" w:rsidR="002A3D51">
        <w:rPr>
          <w:sz w:val="22"/>
          <w:szCs w:val="22"/>
        </w:rPr>
        <w:t>th</w:t>
      </w:r>
      <w:r w:rsidR="002A3D51">
        <w:rPr>
          <w:sz w:val="22"/>
          <w:szCs w:val="22"/>
        </w:rPr>
        <w:t>e current</w:t>
      </w:r>
      <w:r w:rsidRPr="00EB4554" w:rsidR="002A3D51">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Pr="00EB4554" w:rsidR="00B34C65">
        <w:rPr>
          <w:sz w:val="22"/>
          <w:szCs w:val="22"/>
        </w:rPr>
        <w:t xml:space="preserve">. </w:t>
      </w:r>
      <w:r w:rsidRPr="006A5F84">
        <w:rPr>
          <w:sz w:val="22"/>
          <w:szCs w:val="22"/>
        </w:rPr>
        <w:t xml:space="preserve">Figures in all columns must be </w:t>
      </w:r>
      <w:r w:rsidR="00B34C65">
        <w:rPr>
          <w:sz w:val="22"/>
          <w:szCs w:val="22"/>
        </w:rPr>
        <w:t>calculated</w:t>
      </w:r>
      <w:r w:rsidRPr="006A5F84" w:rsidR="00B34C65">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Pr="006A5F84" w:rsidR="00B34C65" w:rsidTr="00D64597" w14:paraId="1481C142" w14:textId="77777777">
        <w:tc>
          <w:tcPr>
            <w:tcW w:w="3686" w:type="dxa"/>
            <w:tcBorders>
              <w:bottom w:val="nil"/>
            </w:tcBorders>
            <w:shd w:val="pct5" w:color="auto" w:fill="FFFFFF"/>
          </w:tcPr>
          <w:p w:rsidR="00B34C65" w:rsidP="003502E9" w:rsidRDefault="00B34C65" w14:paraId="43C7E39D" w14:textId="77777777">
            <w:pPr>
              <w:keepNext/>
              <w:keepLines/>
              <w:widowControl w:val="0"/>
              <w:jc w:val="center"/>
              <w:rPr>
                <w:b/>
              </w:rPr>
            </w:pPr>
            <w:r w:rsidRPr="006A5F84">
              <w:rPr>
                <w:b/>
              </w:rPr>
              <w:t>Financial data</w:t>
            </w:r>
          </w:p>
          <w:p w:rsidRPr="006A5F84" w:rsidR="00432715" w:rsidP="003502E9" w:rsidRDefault="00432715" w14:paraId="6673DCD1" w14:textId="3E2024FA">
            <w:pPr>
              <w:keepNext/>
              <w:keepLines/>
              <w:widowControl w:val="0"/>
              <w:jc w:val="center"/>
              <w:rPr>
                <w:b/>
              </w:rPr>
            </w:pPr>
          </w:p>
        </w:tc>
        <w:tc>
          <w:tcPr>
            <w:tcW w:w="992" w:type="dxa"/>
            <w:tcBorders>
              <w:bottom w:val="nil"/>
            </w:tcBorders>
            <w:shd w:val="pct5" w:color="auto" w:fill="FFFFFF"/>
          </w:tcPr>
          <w:p w:rsidR="00B34C65" w:rsidP="003502E9" w:rsidRDefault="00B34C65" w14:paraId="05EB3584" w14:textId="77777777">
            <w:pPr>
              <w:keepNext/>
              <w:keepLines/>
              <w:widowControl w:val="0"/>
              <w:jc w:val="center"/>
              <w:rPr>
                <w:b/>
              </w:rPr>
            </w:pPr>
            <w:r w:rsidRPr="006A5F84">
              <w:rPr>
                <w:b/>
              </w:rPr>
              <w:t>2 years before last year</w:t>
            </w:r>
            <w:r w:rsidRPr="006A5F84">
              <w:rPr>
                <w:rStyle w:val="FootnoteReference"/>
                <w:b/>
              </w:rPr>
              <w:footnoteReference w:id="5"/>
            </w:r>
          </w:p>
          <w:p w:rsidR="00B34C65" w:rsidP="00B34C65" w:rsidRDefault="00A519BF" w14:paraId="2B70B889" w14:textId="1A25C1BB">
            <w:pPr>
              <w:widowControl w:val="0"/>
              <w:spacing w:before="60" w:after="60"/>
              <w:jc w:val="center"/>
              <w:rPr>
                <w:b/>
                <w:sz w:val="22"/>
                <w:szCs w:val="22"/>
              </w:rPr>
            </w:pPr>
            <w:r>
              <w:rPr>
                <w:b/>
                <w:sz w:val="22"/>
                <w:szCs w:val="22"/>
              </w:rPr>
              <w:t>2019</w:t>
            </w:r>
          </w:p>
          <w:p w:rsidRPr="006A5F84" w:rsidR="00B34C65" w:rsidP="003502E9" w:rsidRDefault="00B34C65" w14:paraId="1E64205C" w14:textId="77777777">
            <w:pPr>
              <w:keepNext/>
              <w:keepLines/>
              <w:widowControl w:val="0"/>
              <w:jc w:val="center"/>
              <w:rPr>
                <w:b/>
              </w:rPr>
            </w:pPr>
          </w:p>
          <w:p w:rsidRPr="006A5F84" w:rsidR="00B34C65" w:rsidP="003502E9" w:rsidRDefault="00B34C65" w14:paraId="023A32EE" w14:textId="77777777">
            <w:pPr>
              <w:keepNext/>
              <w:keepLines/>
              <w:widowControl w:val="0"/>
              <w:jc w:val="center"/>
              <w:rPr>
                <w:b/>
              </w:rPr>
            </w:pPr>
            <w:r w:rsidRPr="006A5F84">
              <w:rPr>
                <w:b/>
              </w:rPr>
              <w:t>€</w:t>
            </w:r>
          </w:p>
        </w:tc>
        <w:tc>
          <w:tcPr>
            <w:tcW w:w="1134" w:type="dxa"/>
            <w:tcBorders>
              <w:bottom w:val="nil"/>
            </w:tcBorders>
            <w:shd w:val="pct5" w:color="auto" w:fill="FFFFFF"/>
          </w:tcPr>
          <w:p w:rsidR="00B34C65" w:rsidP="00B34C65" w:rsidRDefault="00B34C65" w14:paraId="0DC08F35" w14:textId="6935A63F">
            <w:pPr>
              <w:widowControl w:val="0"/>
              <w:spacing w:before="60" w:after="60"/>
              <w:jc w:val="center"/>
              <w:rPr>
                <w:b/>
                <w:sz w:val="22"/>
                <w:szCs w:val="22"/>
              </w:rPr>
            </w:pPr>
            <w:r w:rsidRPr="006A5F84">
              <w:rPr>
                <w:b/>
              </w:rPr>
              <w:t>Year before last year</w:t>
            </w:r>
            <w:r w:rsidRPr="006A5F84">
              <w:rPr>
                <w:b/>
              </w:rPr>
              <w:br/>
            </w:r>
            <w:r w:rsidR="00A519BF">
              <w:rPr>
                <w:b/>
                <w:sz w:val="22"/>
                <w:szCs w:val="22"/>
              </w:rPr>
              <w:t>2020</w:t>
            </w:r>
          </w:p>
          <w:p w:rsidRPr="006A5F84" w:rsidR="00B34C65" w:rsidP="003502E9" w:rsidRDefault="00B34C65" w14:paraId="2F42A752" w14:textId="77777777">
            <w:pPr>
              <w:keepNext/>
              <w:keepLines/>
              <w:widowControl w:val="0"/>
              <w:jc w:val="center"/>
              <w:rPr>
                <w:b/>
              </w:rPr>
            </w:pPr>
          </w:p>
          <w:p w:rsidRPr="006A5F84" w:rsidR="00B34C65" w:rsidP="003502E9" w:rsidRDefault="00B34C65" w14:paraId="2B19AEB6" w14:textId="77777777">
            <w:pPr>
              <w:keepNext/>
              <w:keepLines/>
              <w:widowControl w:val="0"/>
              <w:jc w:val="center"/>
              <w:rPr>
                <w:b/>
              </w:rPr>
            </w:pPr>
            <w:r w:rsidRPr="006A5F84">
              <w:rPr>
                <w:b/>
              </w:rPr>
              <w:t>€</w:t>
            </w:r>
          </w:p>
        </w:tc>
        <w:tc>
          <w:tcPr>
            <w:tcW w:w="992" w:type="dxa"/>
            <w:tcBorders>
              <w:bottom w:val="nil"/>
            </w:tcBorders>
            <w:shd w:val="pct5" w:color="auto" w:fill="FFFFFF"/>
          </w:tcPr>
          <w:p w:rsidR="00B34C65" w:rsidP="00B34C65" w:rsidRDefault="00B34C65" w14:paraId="13503F42" w14:textId="57761669">
            <w:pPr>
              <w:widowControl w:val="0"/>
              <w:spacing w:before="60" w:after="60"/>
              <w:jc w:val="center"/>
              <w:rPr>
                <w:b/>
                <w:sz w:val="22"/>
                <w:szCs w:val="22"/>
              </w:rPr>
            </w:pPr>
            <w:r w:rsidRPr="006A5F84">
              <w:rPr>
                <w:b/>
              </w:rPr>
              <w:t>Last year</w:t>
            </w:r>
            <w:r w:rsidRPr="006A5F84">
              <w:rPr>
                <w:b/>
              </w:rPr>
              <w:br/>
            </w:r>
            <w:r w:rsidR="00A519BF">
              <w:rPr>
                <w:b/>
                <w:sz w:val="22"/>
                <w:szCs w:val="22"/>
              </w:rPr>
              <w:t>2021</w:t>
            </w:r>
          </w:p>
          <w:p w:rsidRPr="006A5F84" w:rsidR="00B34C65" w:rsidP="0047783A" w:rsidRDefault="00B34C65" w14:paraId="089770DD" w14:textId="77777777">
            <w:pPr>
              <w:keepNext/>
              <w:keepLines/>
              <w:widowControl w:val="0"/>
              <w:jc w:val="center"/>
              <w:rPr>
                <w:b/>
              </w:rPr>
            </w:pPr>
          </w:p>
          <w:p w:rsidRPr="006A5F84" w:rsidR="00B34C65" w:rsidP="0047783A" w:rsidRDefault="00B34C65" w14:paraId="34D1965E" w14:textId="77777777">
            <w:pPr>
              <w:keepNext/>
              <w:keepLines/>
              <w:widowControl w:val="0"/>
              <w:jc w:val="center"/>
              <w:rPr>
                <w:b/>
              </w:rPr>
            </w:pPr>
            <w:r w:rsidRPr="006A5F84">
              <w:rPr>
                <w:b/>
              </w:rPr>
              <w:t>€</w:t>
            </w:r>
          </w:p>
        </w:tc>
        <w:tc>
          <w:tcPr>
            <w:tcW w:w="993" w:type="dxa"/>
            <w:tcBorders>
              <w:bottom w:val="nil"/>
            </w:tcBorders>
            <w:shd w:val="pct5" w:color="auto" w:fill="FFFFFF"/>
          </w:tcPr>
          <w:p w:rsidRPr="006A5F84" w:rsidR="00B34C65" w:rsidP="0047783A" w:rsidRDefault="00B34C65" w14:paraId="678263F2" w14:textId="77777777">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rsidRPr="006A5F84" w:rsidR="00B34C65" w:rsidP="003502E9" w:rsidRDefault="00B34C65" w14:paraId="104125EA" w14:textId="77777777">
            <w:pPr>
              <w:keepNext/>
              <w:keepLines/>
              <w:widowControl w:val="0"/>
              <w:jc w:val="center"/>
              <w:rPr>
                <w:b/>
              </w:rPr>
            </w:pPr>
            <w:r w:rsidRPr="006A5F84">
              <w:rPr>
                <w:b/>
              </w:rPr>
              <w:t>€</w:t>
            </w:r>
          </w:p>
        </w:tc>
        <w:tc>
          <w:tcPr>
            <w:tcW w:w="993" w:type="dxa"/>
            <w:tcBorders>
              <w:bottom w:val="nil"/>
            </w:tcBorders>
            <w:shd w:val="pct5" w:color="auto" w:fill="FFFFFF"/>
          </w:tcPr>
          <w:p w:rsidRPr="00A519BF" w:rsidR="00B34C65" w:rsidP="00B34C65" w:rsidRDefault="00B34C65" w14:paraId="2E58442C" w14:textId="2AE34D95">
            <w:pPr>
              <w:widowControl w:val="0"/>
              <w:spacing w:before="60" w:after="60"/>
              <w:jc w:val="center"/>
              <w:rPr>
                <w:b/>
              </w:rPr>
            </w:pPr>
            <w:r w:rsidRPr="00A519BF">
              <w:rPr>
                <w:b/>
              </w:rPr>
              <w:t>Past year</w:t>
            </w:r>
          </w:p>
          <w:p w:rsidRPr="00A519BF" w:rsidR="00A519BF" w:rsidP="00B34C65" w:rsidRDefault="00A519BF" w14:paraId="05FB4EB5" w14:textId="3064073B">
            <w:pPr>
              <w:widowControl w:val="0"/>
              <w:spacing w:before="60" w:after="60"/>
              <w:jc w:val="center"/>
              <w:rPr>
                <w:b/>
              </w:rPr>
            </w:pPr>
            <w:r w:rsidRPr="00A519BF">
              <w:rPr>
                <w:b/>
              </w:rPr>
              <w:t>2022</w:t>
            </w:r>
          </w:p>
          <w:p w:rsidRPr="00A519BF" w:rsidR="00B34C65" w:rsidP="00D64597" w:rsidRDefault="00B34C65" w14:paraId="0B3C0E60" w14:textId="12EDF4B4">
            <w:pPr>
              <w:widowControl w:val="0"/>
              <w:spacing w:before="60" w:after="60"/>
              <w:jc w:val="center"/>
              <w:rPr>
                <w:b/>
              </w:rPr>
            </w:pPr>
            <w:r w:rsidRPr="00A519BF">
              <w:rPr>
                <w:b/>
              </w:rPr>
              <w:t>€</w:t>
            </w:r>
          </w:p>
        </w:tc>
        <w:tc>
          <w:tcPr>
            <w:tcW w:w="993" w:type="dxa"/>
            <w:tcBorders>
              <w:bottom w:val="nil"/>
            </w:tcBorders>
            <w:shd w:val="pct5" w:color="auto" w:fill="FFFFFF"/>
          </w:tcPr>
          <w:p w:rsidRPr="00A519BF" w:rsidR="00A519BF" w:rsidP="003502E9" w:rsidRDefault="00B34C65" w14:paraId="7C95309E" w14:textId="0A572A1D">
            <w:pPr>
              <w:keepNext/>
              <w:keepLines/>
              <w:widowControl w:val="0"/>
              <w:jc w:val="center"/>
              <w:rPr>
                <w:b/>
              </w:rPr>
            </w:pPr>
            <w:r w:rsidRPr="00A519BF">
              <w:rPr>
                <w:b/>
                <w:sz w:val="22"/>
                <w:szCs w:val="22"/>
              </w:rPr>
              <w:t xml:space="preserve">Current </w:t>
            </w:r>
            <w:r w:rsidRPr="00A519BF">
              <w:rPr>
                <w:b/>
              </w:rPr>
              <w:t>year</w:t>
            </w:r>
          </w:p>
          <w:p w:rsidRPr="00A519BF" w:rsidR="00B34C65" w:rsidP="00A519BF" w:rsidRDefault="00A519BF" w14:paraId="13508EC4" w14:textId="74F146AB">
            <w:pPr>
              <w:keepNext/>
              <w:keepLines/>
              <w:widowControl w:val="0"/>
              <w:jc w:val="center"/>
              <w:rPr>
                <w:b/>
              </w:rPr>
            </w:pPr>
            <w:r w:rsidRPr="00A519BF">
              <w:rPr>
                <w:b/>
              </w:rPr>
              <w:t>2023</w:t>
            </w:r>
            <w:r w:rsidRPr="00A519BF" w:rsidR="00B34C65">
              <w:rPr>
                <w:b/>
              </w:rPr>
              <w:br/>
            </w:r>
            <w:r w:rsidRPr="00A519BF">
              <w:rPr>
                <w:b/>
              </w:rPr>
              <w:t>€</w:t>
            </w:r>
          </w:p>
        </w:tc>
      </w:tr>
      <w:tr w:rsidRPr="006A5F84" w:rsidR="00B34C65" w:rsidTr="00D64597" w14:paraId="2AB967C0" w14:textId="77777777">
        <w:trPr>
          <w:cantSplit/>
        </w:trPr>
        <w:tc>
          <w:tcPr>
            <w:tcW w:w="3686" w:type="dxa"/>
            <w:tcBorders>
              <w:top w:val="single" w:color="auto" w:sz="6" w:space="0"/>
              <w:bottom w:val="double" w:color="auto" w:sz="4" w:space="0"/>
            </w:tcBorders>
          </w:tcPr>
          <w:p w:rsidRPr="006A5F84" w:rsidR="00B34C65" w:rsidP="00773081" w:rsidRDefault="00B34C65" w14:paraId="50DFC277" w14:textId="77777777">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color="auto" w:sz="6" w:space="0"/>
              <w:bottom w:val="double" w:color="auto" w:sz="4" w:space="0"/>
            </w:tcBorders>
          </w:tcPr>
          <w:p w:rsidRPr="006A5F84" w:rsidR="00B34C65" w:rsidP="003502E9" w:rsidRDefault="00B34C65" w14:paraId="33341FA1" w14:textId="77777777">
            <w:pPr>
              <w:keepNext/>
              <w:keepLines/>
              <w:widowControl w:val="0"/>
            </w:pPr>
          </w:p>
        </w:tc>
        <w:tc>
          <w:tcPr>
            <w:tcW w:w="1134" w:type="dxa"/>
            <w:tcBorders>
              <w:top w:val="single" w:color="auto" w:sz="6" w:space="0"/>
              <w:bottom w:val="double" w:color="auto" w:sz="4" w:space="0"/>
            </w:tcBorders>
          </w:tcPr>
          <w:p w:rsidRPr="006A5F84" w:rsidR="00B34C65" w:rsidP="003502E9" w:rsidRDefault="00B34C65" w14:paraId="71AE3981" w14:textId="77777777">
            <w:pPr>
              <w:keepNext/>
              <w:keepLines/>
              <w:widowControl w:val="0"/>
            </w:pPr>
          </w:p>
        </w:tc>
        <w:tc>
          <w:tcPr>
            <w:tcW w:w="992" w:type="dxa"/>
            <w:tcBorders>
              <w:top w:val="single" w:color="auto" w:sz="6" w:space="0"/>
              <w:bottom w:val="double" w:color="auto" w:sz="4" w:space="0"/>
            </w:tcBorders>
          </w:tcPr>
          <w:p w:rsidRPr="006A5F84" w:rsidR="00B34C65" w:rsidP="003502E9" w:rsidRDefault="00B34C65" w14:paraId="43E0F7C8" w14:textId="77777777">
            <w:pPr>
              <w:keepNext/>
              <w:keepLines/>
              <w:widowControl w:val="0"/>
            </w:pPr>
          </w:p>
        </w:tc>
        <w:tc>
          <w:tcPr>
            <w:tcW w:w="993" w:type="dxa"/>
            <w:tcBorders>
              <w:top w:val="single" w:color="auto" w:sz="6" w:space="0"/>
              <w:bottom w:val="double" w:color="auto" w:sz="4" w:space="0"/>
            </w:tcBorders>
          </w:tcPr>
          <w:p w:rsidRPr="006A5F84" w:rsidR="00B34C65" w:rsidP="003502E9" w:rsidRDefault="00B34C65" w14:paraId="288E9F7B" w14:textId="77777777">
            <w:pPr>
              <w:keepNext/>
              <w:keepLines/>
              <w:widowControl w:val="0"/>
            </w:pPr>
          </w:p>
        </w:tc>
        <w:tc>
          <w:tcPr>
            <w:tcW w:w="993" w:type="dxa"/>
            <w:tcBorders>
              <w:top w:val="single" w:color="auto" w:sz="6" w:space="0"/>
              <w:bottom w:val="double" w:color="auto" w:sz="4" w:space="0"/>
            </w:tcBorders>
          </w:tcPr>
          <w:p w:rsidRPr="006A5F84" w:rsidR="00B34C65" w:rsidP="003502E9" w:rsidRDefault="00B34C65" w14:paraId="0288F3C6" w14:textId="77777777">
            <w:pPr>
              <w:keepNext/>
              <w:keepLines/>
              <w:widowControl w:val="0"/>
            </w:pPr>
          </w:p>
        </w:tc>
        <w:tc>
          <w:tcPr>
            <w:tcW w:w="993" w:type="dxa"/>
            <w:tcBorders>
              <w:top w:val="single" w:color="auto" w:sz="6" w:space="0"/>
              <w:bottom w:val="double" w:color="auto" w:sz="4" w:space="0"/>
            </w:tcBorders>
          </w:tcPr>
          <w:p w:rsidRPr="006A5F84" w:rsidR="00B34C65" w:rsidP="003502E9" w:rsidRDefault="00B34C65" w14:paraId="5AFCAE59" w14:textId="77777777">
            <w:pPr>
              <w:keepNext/>
              <w:keepLines/>
              <w:widowControl w:val="0"/>
            </w:pPr>
          </w:p>
        </w:tc>
      </w:tr>
    </w:tbl>
    <w:p w:rsidR="00D64597" w:rsidP="0047783A" w:rsidRDefault="00D64597" w14:paraId="285D75EA" w14:textId="77777777">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orient="portrait"/>
          <w:pgMar w:top="1134" w:right="1418" w:bottom="1134" w:left="1134" w:header="720" w:footer="720" w:gutter="0"/>
          <w:cols w:space="720"/>
        </w:sectPr>
      </w:pPr>
    </w:p>
    <w:p w:rsidRPr="006A5F84" w:rsidR="0047783A" w:rsidP="0047783A" w:rsidRDefault="0047783A" w14:paraId="24814C27" w14:textId="57CF41A0">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rsidRPr="006A5F84" w:rsidR="0047783A" w:rsidP="0047783A" w:rsidRDefault="0047783A" w14:paraId="0F534C36" w14:textId="77777777">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8"/>
      </w:r>
      <w:r w:rsidR="00E54E90">
        <w:rPr>
          <w:sz w:val="22"/>
          <w:szCs w:val="22"/>
        </w:rPr>
        <w:t>.</w:t>
      </w:r>
    </w:p>
    <w:tbl>
      <w:tblPr>
        <w:tblW w:w="14742" w:type="dxa"/>
        <w:tblInd w:w="-3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Pr="006A5F84" w:rsidR="00374C87" w:rsidTr="00D64597" w14:paraId="6F6F42E2" w14:textId="77777777">
        <w:trPr>
          <w:cantSplit/>
          <w:trHeight w:val="297"/>
        </w:trPr>
        <w:tc>
          <w:tcPr>
            <w:tcW w:w="1623" w:type="dxa"/>
            <w:shd w:val="pct5" w:color="auto" w:fill="FFFFFF"/>
          </w:tcPr>
          <w:p w:rsidRPr="006A5F84" w:rsidR="00374C87" w:rsidP="00432715" w:rsidRDefault="00374C87" w14:paraId="099F7782" w14:textId="77777777">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Pr="006A5F84" w:rsidR="00374C87" w:rsidP="00432715" w:rsidRDefault="00374C87" w14:paraId="45B85911" w14:textId="77777777">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Pr="006A5F84" w:rsidR="00374C87" w:rsidP="00374C87" w:rsidRDefault="00374C87" w14:paraId="4C3DCCC6" w14:textId="77777777">
            <w:pPr>
              <w:keepNext/>
              <w:keepLines/>
              <w:widowControl w:val="0"/>
              <w:jc w:val="center"/>
              <w:rPr>
                <w:b/>
              </w:rPr>
            </w:pPr>
            <w:r>
              <w:rPr>
                <w:b/>
              </w:rPr>
              <w:t>P</w:t>
            </w:r>
            <w:r w:rsidRPr="006A5F84">
              <w:rPr>
                <w:b/>
              </w:rPr>
              <w:t>ast year</w:t>
            </w:r>
          </w:p>
        </w:tc>
        <w:tc>
          <w:tcPr>
            <w:tcW w:w="3280" w:type="dxa"/>
            <w:gridSpan w:val="2"/>
            <w:shd w:val="pct5" w:color="auto" w:fill="FFFFFF"/>
          </w:tcPr>
          <w:p w:rsidRPr="006A5F84" w:rsidR="00374C87" w:rsidP="00374C87" w:rsidRDefault="00374C87" w14:paraId="79E59B79" w14:textId="7777777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Pr="006A5F84" w:rsidR="00374C87" w:rsidP="003502E9" w:rsidRDefault="00374C87" w14:paraId="788A5F19" w14:textId="77777777">
            <w:pPr>
              <w:keepNext/>
              <w:keepLines/>
              <w:widowControl w:val="0"/>
              <w:jc w:val="center"/>
              <w:rPr>
                <w:b/>
              </w:rPr>
            </w:pPr>
            <w:r>
              <w:rPr>
                <w:b/>
                <w:sz w:val="22"/>
                <w:szCs w:val="22"/>
              </w:rPr>
              <w:t>Period a</w:t>
            </w:r>
            <w:r w:rsidRPr="0057771E">
              <w:rPr>
                <w:b/>
                <w:sz w:val="22"/>
                <w:szCs w:val="22"/>
              </w:rPr>
              <w:t>verage</w:t>
            </w:r>
          </w:p>
        </w:tc>
      </w:tr>
      <w:tr w:rsidRPr="006A5F84" w:rsidR="00374C87" w:rsidTr="00D64597" w14:paraId="2D5C401A" w14:textId="77777777">
        <w:trPr>
          <w:cantSplit/>
          <w:trHeight w:val="297"/>
        </w:trPr>
        <w:tc>
          <w:tcPr>
            <w:tcW w:w="1623" w:type="dxa"/>
            <w:shd w:val="pct5" w:color="auto" w:fill="FFFFFF"/>
          </w:tcPr>
          <w:p w:rsidRPr="006A5F84" w:rsidR="00374C87" w:rsidP="003502E9" w:rsidRDefault="00374C87" w14:paraId="1A65BB3C" w14:textId="77777777">
            <w:pPr>
              <w:keepNext/>
              <w:keepLines/>
              <w:widowControl w:val="0"/>
              <w:jc w:val="center"/>
              <w:rPr>
                <w:b/>
              </w:rPr>
            </w:pPr>
          </w:p>
        </w:tc>
        <w:tc>
          <w:tcPr>
            <w:tcW w:w="1639" w:type="dxa"/>
            <w:shd w:val="pct5" w:color="auto" w:fill="FFFFFF"/>
          </w:tcPr>
          <w:p w:rsidRPr="006A5F84" w:rsidR="00374C87" w:rsidP="003502E9" w:rsidRDefault="00374C87" w14:paraId="4BCCAC43" w14:textId="77777777">
            <w:pPr>
              <w:keepNext/>
              <w:keepLines/>
              <w:widowControl w:val="0"/>
              <w:jc w:val="center"/>
              <w:rPr>
                <w:b/>
              </w:rPr>
            </w:pPr>
            <w:r w:rsidRPr="006A5F84">
              <w:rPr>
                <w:b/>
              </w:rPr>
              <w:t>Overall</w:t>
            </w:r>
          </w:p>
        </w:tc>
        <w:tc>
          <w:tcPr>
            <w:tcW w:w="1640" w:type="dxa"/>
            <w:shd w:val="pct5" w:color="auto" w:fill="FFFFFF"/>
          </w:tcPr>
          <w:p w:rsidRPr="006A5F84" w:rsidR="00374C87" w:rsidP="00374C87" w:rsidRDefault="00374C87" w14:paraId="05F95A6A" w14:textId="77777777">
            <w:pPr>
              <w:keepNext/>
              <w:keepLines/>
              <w:widowControl w:val="0"/>
              <w:jc w:val="center"/>
              <w:rPr>
                <w:b/>
              </w:rPr>
            </w:pPr>
            <w:r>
              <w:rPr>
                <w:b/>
              </w:rPr>
              <w:t>Relevant</w:t>
            </w:r>
            <w:r w:rsidRPr="006A5F84">
              <w:rPr>
                <w:b/>
              </w:rPr>
              <w:t xml:space="preserve"> fields</w:t>
            </w:r>
            <w:r w:rsidRPr="006A5F84">
              <w:rPr>
                <w:rStyle w:val="FootnoteReference"/>
                <w:b/>
              </w:rPr>
              <w:footnoteReference w:id="9"/>
            </w:r>
          </w:p>
        </w:tc>
        <w:tc>
          <w:tcPr>
            <w:tcW w:w="1641" w:type="dxa"/>
            <w:shd w:val="pct5" w:color="auto" w:fill="FFFFFF"/>
          </w:tcPr>
          <w:p w:rsidRPr="006A5F84" w:rsidR="00374C87" w:rsidP="003502E9" w:rsidRDefault="00374C87" w14:paraId="4A0E4057" w14:textId="77777777">
            <w:pPr>
              <w:keepNext/>
              <w:keepLines/>
              <w:widowControl w:val="0"/>
              <w:jc w:val="center"/>
              <w:rPr>
                <w:b/>
              </w:rPr>
            </w:pPr>
            <w:r w:rsidRPr="006A5F84">
              <w:rPr>
                <w:b/>
              </w:rPr>
              <w:t>Overall</w:t>
            </w:r>
          </w:p>
        </w:tc>
        <w:tc>
          <w:tcPr>
            <w:tcW w:w="1639" w:type="dxa"/>
            <w:shd w:val="pct5" w:color="auto" w:fill="FFFFFF"/>
          </w:tcPr>
          <w:p w:rsidRPr="006A5F84" w:rsidR="00374C87" w:rsidP="00374C87" w:rsidRDefault="00374C87" w14:paraId="1FC72D6A" w14:textId="7777777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rsidRPr="006A5F84" w:rsidR="00374C87" w:rsidP="003502E9" w:rsidRDefault="00374C87" w14:paraId="3725ECE3" w14:textId="77777777">
            <w:pPr>
              <w:keepNext/>
              <w:keepLines/>
              <w:widowControl w:val="0"/>
              <w:jc w:val="center"/>
              <w:rPr>
                <w:b/>
              </w:rPr>
            </w:pPr>
            <w:r w:rsidRPr="006A5F84">
              <w:rPr>
                <w:b/>
              </w:rPr>
              <w:t>Overall</w:t>
            </w:r>
          </w:p>
        </w:tc>
        <w:tc>
          <w:tcPr>
            <w:tcW w:w="1641" w:type="dxa"/>
            <w:shd w:val="pct5" w:color="auto" w:fill="FFFFFF"/>
          </w:tcPr>
          <w:p w:rsidRPr="006A5F84" w:rsidR="00374C87" w:rsidP="00374C87" w:rsidRDefault="00374C87" w14:paraId="44FD8ED7" w14:textId="7777777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Pr="006A5F84" w:rsidR="00374C87" w:rsidP="003502E9" w:rsidRDefault="00374C87" w14:paraId="4E5DA7CB" w14:textId="77777777">
            <w:pPr>
              <w:keepNext/>
              <w:keepLines/>
              <w:widowControl w:val="0"/>
              <w:jc w:val="center"/>
              <w:rPr>
                <w:b/>
              </w:rPr>
            </w:pPr>
            <w:r w:rsidRPr="00EB4554">
              <w:rPr>
                <w:b/>
                <w:sz w:val="22"/>
                <w:szCs w:val="22"/>
              </w:rPr>
              <w:t>Overall</w:t>
            </w:r>
          </w:p>
        </w:tc>
        <w:tc>
          <w:tcPr>
            <w:tcW w:w="1641" w:type="dxa"/>
            <w:shd w:val="pct5" w:color="auto" w:fill="FFFFFF"/>
          </w:tcPr>
          <w:p w:rsidRPr="006A5F84" w:rsidR="00374C87" w:rsidP="003502E9" w:rsidRDefault="00374C87" w14:paraId="79FB00D7" w14:textId="77777777">
            <w:pPr>
              <w:keepNext/>
              <w:keepLines/>
              <w:widowControl w:val="0"/>
              <w:jc w:val="center"/>
              <w:rPr>
                <w:b/>
              </w:rPr>
            </w:pPr>
            <w:r>
              <w:rPr>
                <w:b/>
              </w:rPr>
              <w:t>Relevant</w:t>
            </w:r>
            <w:r w:rsidRPr="006A5F84">
              <w:rPr>
                <w:b/>
              </w:rPr>
              <w:t xml:space="preserve"> fields</w:t>
            </w:r>
            <w:r w:rsidRPr="0016604C">
              <w:rPr>
                <w:b/>
                <w:vertAlign w:val="superscript"/>
              </w:rPr>
              <w:t>11</w:t>
            </w:r>
          </w:p>
        </w:tc>
      </w:tr>
      <w:tr w:rsidRPr="006A5F84" w:rsidR="00374C87" w:rsidTr="00D64597" w14:paraId="7CE1B27D" w14:textId="77777777">
        <w:trPr>
          <w:cantSplit/>
          <w:trHeight w:val="727"/>
        </w:trPr>
        <w:tc>
          <w:tcPr>
            <w:tcW w:w="1623" w:type="dxa"/>
            <w:tcBorders>
              <w:bottom w:val="nil"/>
            </w:tcBorders>
          </w:tcPr>
          <w:p w:rsidRPr="006A5F84" w:rsidR="00374C87" w:rsidP="002E61B7" w:rsidRDefault="00374C87" w14:paraId="4713F2FF" w14:textId="45157A1B">
            <w:pPr>
              <w:keepLines/>
              <w:widowControl w:val="0"/>
            </w:pPr>
            <w:r w:rsidRPr="006A5F84">
              <w:t xml:space="preserve">Permanent </w:t>
            </w:r>
            <w:r w:rsidR="002E61B7">
              <w:t>personnel</w:t>
            </w:r>
            <w:r w:rsidRPr="006A5F84">
              <w:rPr>
                <w:rStyle w:val="FootnoteReference"/>
              </w:rPr>
              <w:footnoteReference w:id="10"/>
            </w:r>
          </w:p>
        </w:tc>
        <w:tc>
          <w:tcPr>
            <w:tcW w:w="1639" w:type="dxa"/>
            <w:tcBorders>
              <w:bottom w:val="nil"/>
            </w:tcBorders>
          </w:tcPr>
          <w:p w:rsidRPr="006A5F84" w:rsidR="00374C87" w:rsidP="003502E9" w:rsidRDefault="00374C87" w14:paraId="635DFA66" w14:textId="77777777">
            <w:pPr>
              <w:keepLines/>
              <w:widowControl w:val="0"/>
              <w:jc w:val="center"/>
            </w:pPr>
          </w:p>
        </w:tc>
        <w:tc>
          <w:tcPr>
            <w:tcW w:w="1640" w:type="dxa"/>
            <w:tcBorders>
              <w:bottom w:val="nil"/>
            </w:tcBorders>
          </w:tcPr>
          <w:p w:rsidRPr="006A5F84" w:rsidR="00374C87" w:rsidP="003502E9" w:rsidRDefault="00374C87" w14:paraId="275C0C20" w14:textId="77777777">
            <w:pPr>
              <w:keepLines/>
              <w:widowControl w:val="0"/>
              <w:jc w:val="center"/>
            </w:pPr>
          </w:p>
        </w:tc>
        <w:tc>
          <w:tcPr>
            <w:tcW w:w="1641" w:type="dxa"/>
            <w:tcBorders>
              <w:bottom w:val="nil"/>
            </w:tcBorders>
          </w:tcPr>
          <w:p w:rsidRPr="006A5F84" w:rsidR="00374C87" w:rsidP="003502E9" w:rsidRDefault="00374C87" w14:paraId="1149DEC7" w14:textId="77777777">
            <w:pPr>
              <w:keepLines/>
              <w:widowControl w:val="0"/>
              <w:jc w:val="center"/>
            </w:pPr>
          </w:p>
        </w:tc>
        <w:tc>
          <w:tcPr>
            <w:tcW w:w="1639" w:type="dxa"/>
            <w:tcBorders>
              <w:bottom w:val="nil"/>
            </w:tcBorders>
          </w:tcPr>
          <w:p w:rsidRPr="006A5F84" w:rsidR="00374C87" w:rsidP="003502E9" w:rsidRDefault="00374C87" w14:paraId="59F41FC7" w14:textId="77777777">
            <w:pPr>
              <w:keepLines/>
              <w:widowControl w:val="0"/>
              <w:jc w:val="center"/>
            </w:pPr>
          </w:p>
        </w:tc>
        <w:tc>
          <w:tcPr>
            <w:tcW w:w="1639" w:type="dxa"/>
            <w:tcBorders>
              <w:bottom w:val="nil"/>
            </w:tcBorders>
          </w:tcPr>
          <w:p w:rsidRPr="006A5F84" w:rsidR="00374C87" w:rsidP="003502E9" w:rsidRDefault="00374C87" w14:paraId="05740AEF" w14:textId="77777777">
            <w:pPr>
              <w:keepLines/>
              <w:widowControl w:val="0"/>
              <w:jc w:val="center"/>
            </w:pPr>
          </w:p>
        </w:tc>
        <w:tc>
          <w:tcPr>
            <w:tcW w:w="1641" w:type="dxa"/>
            <w:tcBorders>
              <w:bottom w:val="nil"/>
            </w:tcBorders>
          </w:tcPr>
          <w:p w:rsidRPr="006A5F84" w:rsidR="00374C87" w:rsidP="003502E9" w:rsidRDefault="00374C87" w14:paraId="4FD42D0B" w14:textId="77777777">
            <w:pPr>
              <w:keepLines/>
              <w:widowControl w:val="0"/>
              <w:jc w:val="center"/>
            </w:pPr>
          </w:p>
        </w:tc>
        <w:tc>
          <w:tcPr>
            <w:tcW w:w="3280" w:type="dxa"/>
            <w:gridSpan w:val="2"/>
            <w:tcBorders>
              <w:bottom w:val="nil"/>
            </w:tcBorders>
          </w:tcPr>
          <w:p w:rsidRPr="006A5F84" w:rsidR="00374C87" w:rsidP="003502E9" w:rsidRDefault="00374C87" w14:paraId="19D0DE02" w14:textId="77777777">
            <w:pPr>
              <w:keepLines/>
              <w:widowControl w:val="0"/>
              <w:jc w:val="center"/>
            </w:pPr>
          </w:p>
        </w:tc>
      </w:tr>
      <w:tr w:rsidRPr="006A5F84" w:rsidR="00374C87" w:rsidTr="00D64597" w14:paraId="0C3A740A" w14:textId="77777777">
        <w:trPr>
          <w:cantSplit/>
          <w:trHeight w:val="480"/>
        </w:trPr>
        <w:tc>
          <w:tcPr>
            <w:tcW w:w="1623" w:type="dxa"/>
          </w:tcPr>
          <w:p w:rsidRPr="006A5F84" w:rsidR="00374C87" w:rsidP="002E61B7" w:rsidRDefault="00374C87" w14:paraId="7989555A" w14:textId="63FA359F">
            <w:pPr>
              <w:keepLines/>
              <w:widowControl w:val="0"/>
            </w:pPr>
            <w:r w:rsidRPr="006A5F84">
              <w:t xml:space="preserve">Other </w:t>
            </w:r>
            <w:r w:rsidR="002E61B7">
              <w:t>personnel</w:t>
            </w:r>
            <w:r w:rsidRPr="006A5F84" w:rsidR="002E61B7">
              <w:t xml:space="preserve"> </w:t>
            </w:r>
            <w:r w:rsidRPr="006A5F84">
              <w:rPr>
                <w:rStyle w:val="FootnoteReference"/>
              </w:rPr>
              <w:footnoteReference w:id="11"/>
            </w:r>
          </w:p>
        </w:tc>
        <w:tc>
          <w:tcPr>
            <w:tcW w:w="1639" w:type="dxa"/>
          </w:tcPr>
          <w:p w:rsidRPr="006A5F84" w:rsidR="00374C87" w:rsidP="003502E9" w:rsidRDefault="00374C87" w14:paraId="249C45EC" w14:textId="77777777">
            <w:pPr>
              <w:keepLines/>
              <w:widowControl w:val="0"/>
              <w:jc w:val="center"/>
            </w:pPr>
          </w:p>
        </w:tc>
        <w:tc>
          <w:tcPr>
            <w:tcW w:w="1640" w:type="dxa"/>
          </w:tcPr>
          <w:p w:rsidRPr="006A5F84" w:rsidR="00374C87" w:rsidP="003502E9" w:rsidRDefault="00374C87" w14:paraId="1A333BB0" w14:textId="77777777">
            <w:pPr>
              <w:keepLines/>
              <w:widowControl w:val="0"/>
              <w:jc w:val="center"/>
            </w:pPr>
          </w:p>
        </w:tc>
        <w:tc>
          <w:tcPr>
            <w:tcW w:w="1641" w:type="dxa"/>
          </w:tcPr>
          <w:p w:rsidRPr="006A5F84" w:rsidR="00374C87" w:rsidP="003502E9" w:rsidRDefault="00374C87" w14:paraId="3A859752" w14:textId="77777777">
            <w:pPr>
              <w:keepLines/>
              <w:widowControl w:val="0"/>
              <w:jc w:val="center"/>
            </w:pPr>
          </w:p>
        </w:tc>
        <w:tc>
          <w:tcPr>
            <w:tcW w:w="1639" w:type="dxa"/>
          </w:tcPr>
          <w:p w:rsidRPr="006A5F84" w:rsidR="00374C87" w:rsidP="003502E9" w:rsidRDefault="00374C87" w14:paraId="320AEA19" w14:textId="77777777">
            <w:pPr>
              <w:keepLines/>
              <w:widowControl w:val="0"/>
              <w:jc w:val="center"/>
            </w:pPr>
          </w:p>
        </w:tc>
        <w:tc>
          <w:tcPr>
            <w:tcW w:w="1639" w:type="dxa"/>
          </w:tcPr>
          <w:p w:rsidRPr="006A5F84" w:rsidR="00374C87" w:rsidP="003502E9" w:rsidRDefault="00374C87" w14:paraId="67C39B98" w14:textId="77777777">
            <w:pPr>
              <w:keepLines/>
              <w:widowControl w:val="0"/>
              <w:jc w:val="center"/>
            </w:pPr>
          </w:p>
        </w:tc>
        <w:tc>
          <w:tcPr>
            <w:tcW w:w="1641" w:type="dxa"/>
          </w:tcPr>
          <w:p w:rsidRPr="006A5F84" w:rsidR="00374C87" w:rsidP="003502E9" w:rsidRDefault="00374C87" w14:paraId="5635003E" w14:textId="77777777">
            <w:pPr>
              <w:keepLines/>
              <w:widowControl w:val="0"/>
              <w:jc w:val="center"/>
            </w:pPr>
          </w:p>
        </w:tc>
        <w:tc>
          <w:tcPr>
            <w:tcW w:w="3280" w:type="dxa"/>
            <w:gridSpan w:val="2"/>
          </w:tcPr>
          <w:p w:rsidRPr="006A5F84" w:rsidR="00374C87" w:rsidP="003502E9" w:rsidRDefault="00374C87" w14:paraId="4A572530" w14:textId="77777777">
            <w:pPr>
              <w:keepLines/>
              <w:widowControl w:val="0"/>
              <w:jc w:val="center"/>
            </w:pPr>
          </w:p>
        </w:tc>
      </w:tr>
      <w:tr w:rsidRPr="006A5F84" w:rsidR="00374C87" w:rsidTr="00D64597" w14:paraId="53524F0C" w14:textId="77777777">
        <w:trPr>
          <w:cantSplit/>
          <w:trHeight w:val="495"/>
        </w:trPr>
        <w:tc>
          <w:tcPr>
            <w:tcW w:w="1623" w:type="dxa"/>
          </w:tcPr>
          <w:p w:rsidRPr="006A5F84" w:rsidR="00374C87" w:rsidP="003502E9" w:rsidRDefault="00374C87" w14:paraId="39824FB1" w14:textId="77777777">
            <w:pPr>
              <w:keepLines/>
              <w:widowControl w:val="0"/>
            </w:pPr>
            <w:r w:rsidRPr="006A5F84">
              <w:t>Total</w:t>
            </w:r>
          </w:p>
        </w:tc>
        <w:tc>
          <w:tcPr>
            <w:tcW w:w="1639" w:type="dxa"/>
          </w:tcPr>
          <w:p w:rsidRPr="006A5F84" w:rsidR="00374C87" w:rsidP="003502E9" w:rsidRDefault="00374C87" w14:paraId="57380BA5" w14:textId="77777777">
            <w:pPr>
              <w:keepLines/>
              <w:widowControl w:val="0"/>
              <w:jc w:val="center"/>
            </w:pPr>
          </w:p>
        </w:tc>
        <w:tc>
          <w:tcPr>
            <w:tcW w:w="1640" w:type="dxa"/>
          </w:tcPr>
          <w:p w:rsidRPr="006A5F84" w:rsidR="00374C87" w:rsidP="003502E9" w:rsidRDefault="00374C87" w14:paraId="1C23AAAF" w14:textId="77777777">
            <w:pPr>
              <w:keepLines/>
              <w:widowControl w:val="0"/>
              <w:jc w:val="center"/>
            </w:pPr>
          </w:p>
        </w:tc>
        <w:tc>
          <w:tcPr>
            <w:tcW w:w="1641" w:type="dxa"/>
          </w:tcPr>
          <w:p w:rsidRPr="006A5F84" w:rsidR="00374C87" w:rsidP="003502E9" w:rsidRDefault="00374C87" w14:paraId="1F57CB13" w14:textId="77777777">
            <w:pPr>
              <w:keepLines/>
              <w:widowControl w:val="0"/>
              <w:jc w:val="center"/>
            </w:pPr>
          </w:p>
        </w:tc>
        <w:tc>
          <w:tcPr>
            <w:tcW w:w="1639" w:type="dxa"/>
          </w:tcPr>
          <w:p w:rsidRPr="006A5F84" w:rsidR="00374C87" w:rsidP="003502E9" w:rsidRDefault="00374C87" w14:paraId="06166708" w14:textId="77777777">
            <w:pPr>
              <w:keepLines/>
              <w:widowControl w:val="0"/>
              <w:jc w:val="center"/>
            </w:pPr>
          </w:p>
        </w:tc>
        <w:tc>
          <w:tcPr>
            <w:tcW w:w="1639" w:type="dxa"/>
          </w:tcPr>
          <w:p w:rsidRPr="006A5F84" w:rsidR="00374C87" w:rsidP="003502E9" w:rsidRDefault="00374C87" w14:paraId="247B4A31" w14:textId="77777777">
            <w:pPr>
              <w:keepLines/>
              <w:widowControl w:val="0"/>
              <w:jc w:val="center"/>
            </w:pPr>
          </w:p>
        </w:tc>
        <w:tc>
          <w:tcPr>
            <w:tcW w:w="1641" w:type="dxa"/>
          </w:tcPr>
          <w:p w:rsidRPr="006A5F84" w:rsidR="00374C87" w:rsidP="003502E9" w:rsidRDefault="00374C87" w14:paraId="28D9FAB1" w14:textId="77777777">
            <w:pPr>
              <w:keepLines/>
              <w:widowControl w:val="0"/>
              <w:jc w:val="center"/>
            </w:pPr>
          </w:p>
        </w:tc>
        <w:tc>
          <w:tcPr>
            <w:tcW w:w="3280" w:type="dxa"/>
            <w:gridSpan w:val="2"/>
          </w:tcPr>
          <w:p w:rsidRPr="006A5F84" w:rsidR="00374C87" w:rsidP="003502E9" w:rsidRDefault="00374C87" w14:paraId="4D731751" w14:textId="77777777">
            <w:pPr>
              <w:keepLines/>
              <w:widowControl w:val="0"/>
              <w:jc w:val="center"/>
            </w:pPr>
          </w:p>
        </w:tc>
      </w:tr>
      <w:tr w:rsidRPr="006A5F84" w:rsidR="00374C87" w:rsidTr="00D64597" w14:paraId="05996330" w14:textId="77777777">
        <w:trPr>
          <w:cantSplit/>
          <w:trHeight w:val="1191"/>
        </w:trPr>
        <w:tc>
          <w:tcPr>
            <w:tcW w:w="1623" w:type="dxa"/>
          </w:tcPr>
          <w:p w:rsidRPr="006A5F84" w:rsidR="00374C87" w:rsidP="002E61B7" w:rsidRDefault="00374C87" w14:paraId="17AF6A49" w14:textId="31CCA12A">
            <w:pPr>
              <w:pStyle w:val="FootnoteText"/>
              <w:keepLines/>
              <w:widowControl w:val="0"/>
              <w:rPr>
                <w:lang w:val="en-GB"/>
              </w:rPr>
            </w:pPr>
            <w:r w:rsidRPr="006A5F84">
              <w:rPr>
                <w:lang w:val="en-GB"/>
              </w:rPr>
              <w:t xml:space="preserve">Permanent </w:t>
            </w:r>
            <w:r w:rsidR="002E61B7">
              <w:rPr>
                <w:lang w:val="en-GB"/>
              </w:rPr>
              <w:t>personnel</w:t>
            </w:r>
            <w:r w:rsidRPr="006A5F84" w:rsidR="002E61B7">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rsidRPr="006A5F84" w:rsidR="00374C87" w:rsidP="003502E9" w:rsidRDefault="00374C87" w14:paraId="3F8D2DB7" w14:textId="77777777">
            <w:pPr>
              <w:keepLines/>
              <w:widowControl w:val="0"/>
              <w:jc w:val="center"/>
            </w:pPr>
            <w:r w:rsidRPr="006A5F84">
              <w:t>%</w:t>
            </w:r>
          </w:p>
        </w:tc>
        <w:tc>
          <w:tcPr>
            <w:tcW w:w="1640" w:type="dxa"/>
          </w:tcPr>
          <w:p w:rsidRPr="006A5F84" w:rsidR="00374C87" w:rsidP="003502E9" w:rsidRDefault="00374C87" w14:paraId="261F8BFD" w14:textId="77777777">
            <w:pPr>
              <w:keepLines/>
              <w:widowControl w:val="0"/>
              <w:jc w:val="center"/>
            </w:pPr>
            <w:r w:rsidRPr="006A5F84">
              <w:t>%</w:t>
            </w:r>
          </w:p>
        </w:tc>
        <w:tc>
          <w:tcPr>
            <w:tcW w:w="1641" w:type="dxa"/>
          </w:tcPr>
          <w:p w:rsidRPr="006A5F84" w:rsidR="00374C87" w:rsidP="003502E9" w:rsidRDefault="00374C87" w14:paraId="234A3FD4" w14:textId="77777777">
            <w:pPr>
              <w:keepLines/>
              <w:widowControl w:val="0"/>
              <w:jc w:val="center"/>
            </w:pPr>
            <w:r w:rsidRPr="006A5F84">
              <w:t>%</w:t>
            </w:r>
          </w:p>
        </w:tc>
        <w:tc>
          <w:tcPr>
            <w:tcW w:w="1639" w:type="dxa"/>
          </w:tcPr>
          <w:p w:rsidRPr="006A5F84" w:rsidR="00374C87" w:rsidP="003502E9" w:rsidRDefault="00374C87" w14:paraId="727F7676" w14:textId="77777777">
            <w:pPr>
              <w:keepLines/>
              <w:widowControl w:val="0"/>
              <w:jc w:val="center"/>
            </w:pPr>
            <w:r w:rsidRPr="006A5F84">
              <w:t>%</w:t>
            </w:r>
          </w:p>
        </w:tc>
        <w:tc>
          <w:tcPr>
            <w:tcW w:w="1639" w:type="dxa"/>
          </w:tcPr>
          <w:p w:rsidRPr="006A5F84" w:rsidR="00374C87" w:rsidP="003502E9" w:rsidRDefault="00374C87" w14:paraId="1EF093E4" w14:textId="77777777">
            <w:pPr>
              <w:keepLines/>
              <w:widowControl w:val="0"/>
              <w:jc w:val="center"/>
            </w:pPr>
            <w:r w:rsidRPr="006A5F84">
              <w:t>%</w:t>
            </w:r>
          </w:p>
        </w:tc>
        <w:tc>
          <w:tcPr>
            <w:tcW w:w="1641" w:type="dxa"/>
          </w:tcPr>
          <w:p w:rsidRPr="006A5F84" w:rsidR="00374C87" w:rsidP="003502E9" w:rsidRDefault="00374C87" w14:paraId="0E665198" w14:textId="77777777">
            <w:pPr>
              <w:keepLines/>
              <w:widowControl w:val="0"/>
              <w:jc w:val="center"/>
            </w:pPr>
            <w:r w:rsidRPr="006A5F84">
              <w:t>%</w:t>
            </w:r>
          </w:p>
        </w:tc>
        <w:tc>
          <w:tcPr>
            <w:tcW w:w="3280" w:type="dxa"/>
            <w:gridSpan w:val="2"/>
          </w:tcPr>
          <w:p w:rsidRPr="006A5F84" w:rsidR="00374C87" w:rsidP="003502E9" w:rsidRDefault="0025230D" w14:paraId="0654FDCD" w14:textId="77777777">
            <w:pPr>
              <w:keepLines/>
              <w:widowControl w:val="0"/>
              <w:jc w:val="center"/>
            </w:pPr>
            <w:r>
              <w:t xml:space="preserve">%               </w:t>
            </w:r>
            <w:r w:rsidR="00EB0DA5">
              <w:t>%</w:t>
            </w:r>
          </w:p>
        </w:tc>
      </w:tr>
      <w:tr w:rsidRPr="006A5F84" w:rsidR="0025230D" w:rsidTr="00D64597" w14:paraId="09459967" w14:textId="77777777">
        <w:trPr>
          <w:cantSplit/>
          <w:trHeight w:val="480"/>
        </w:trPr>
        <w:tc>
          <w:tcPr>
            <w:tcW w:w="1623" w:type="dxa"/>
          </w:tcPr>
          <w:p w:rsidRPr="006A5F84" w:rsidR="0025230D" w:rsidP="003502E9" w:rsidRDefault="0025230D" w14:paraId="687EE760" w14:textId="77777777">
            <w:pPr>
              <w:pStyle w:val="FootnoteText"/>
              <w:keepLines/>
              <w:widowControl w:val="0"/>
              <w:rPr>
                <w:lang w:val="en-GB"/>
              </w:rPr>
            </w:pPr>
          </w:p>
        </w:tc>
        <w:tc>
          <w:tcPr>
            <w:tcW w:w="1639" w:type="dxa"/>
          </w:tcPr>
          <w:p w:rsidRPr="006A5F84" w:rsidR="0025230D" w:rsidP="003502E9" w:rsidRDefault="0025230D" w14:paraId="677F3DE4" w14:textId="77777777">
            <w:pPr>
              <w:keepLines/>
              <w:widowControl w:val="0"/>
              <w:jc w:val="center"/>
            </w:pPr>
          </w:p>
        </w:tc>
        <w:tc>
          <w:tcPr>
            <w:tcW w:w="1640" w:type="dxa"/>
          </w:tcPr>
          <w:p w:rsidRPr="006A5F84" w:rsidR="0025230D" w:rsidP="003502E9" w:rsidRDefault="0025230D" w14:paraId="177642E0" w14:textId="77777777">
            <w:pPr>
              <w:keepLines/>
              <w:widowControl w:val="0"/>
              <w:jc w:val="center"/>
            </w:pPr>
          </w:p>
        </w:tc>
        <w:tc>
          <w:tcPr>
            <w:tcW w:w="1641" w:type="dxa"/>
          </w:tcPr>
          <w:p w:rsidRPr="006A5F84" w:rsidR="0025230D" w:rsidP="003502E9" w:rsidRDefault="0025230D" w14:paraId="2EF04632" w14:textId="77777777">
            <w:pPr>
              <w:keepLines/>
              <w:widowControl w:val="0"/>
              <w:jc w:val="center"/>
            </w:pPr>
          </w:p>
        </w:tc>
        <w:tc>
          <w:tcPr>
            <w:tcW w:w="1639" w:type="dxa"/>
          </w:tcPr>
          <w:p w:rsidRPr="006A5F84" w:rsidR="0025230D" w:rsidP="003502E9" w:rsidRDefault="0025230D" w14:paraId="52C1B631" w14:textId="77777777">
            <w:pPr>
              <w:keepLines/>
              <w:widowControl w:val="0"/>
              <w:jc w:val="center"/>
            </w:pPr>
          </w:p>
        </w:tc>
        <w:tc>
          <w:tcPr>
            <w:tcW w:w="1639" w:type="dxa"/>
          </w:tcPr>
          <w:p w:rsidRPr="006A5F84" w:rsidR="0025230D" w:rsidP="003502E9" w:rsidRDefault="0025230D" w14:paraId="6C776152" w14:textId="77777777">
            <w:pPr>
              <w:keepLines/>
              <w:widowControl w:val="0"/>
              <w:jc w:val="center"/>
            </w:pPr>
          </w:p>
        </w:tc>
        <w:tc>
          <w:tcPr>
            <w:tcW w:w="1641" w:type="dxa"/>
          </w:tcPr>
          <w:p w:rsidRPr="006A5F84" w:rsidR="0025230D" w:rsidP="003502E9" w:rsidRDefault="0025230D" w14:paraId="3ADD79BB" w14:textId="77777777">
            <w:pPr>
              <w:keepLines/>
              <w:widowControl w:val="0"/>
              <w:jc w:val="center"/>
            </w:pPr>
          </w:p>
        </w:tc>
        <w:tc>
          <w:tcPr>
            <w:tcW w:w="3280" w:type="dxa"/>
            <w:gridSpan w:val="2"/>
          </w:tcPr>
          <w:p w:rsidR="0025230D" w:rsidP="003502E9" w:rsidRDefault="0025230D" w14:paraId="5D93C6FC" w14:textId="77777777">
            <w:pPr>
              <w:keepLines/>
              <w:widowControl w:val="0"/>
              <w:jc w:val="center"/>
            </w:pPr>
          </w:p>
        </w:tc>
      </w:tr>
    </w:tbl>
    <w:p w:rsidRPr="006A5F84" w:rsidR="0047783A" w:rsidP="0047783A" w:rsidRDefault="0047783A" w14:paraId="4E1AAE74" w14:textId="77777777"/>
    <w:p w:rsidRPr="006A5F84" w:rsidR="0047783A" w:rsidP="00CF6CFA" w:rsidRDefault="0047783A" w14:paraId="70A36E28" w14:textId="77777777">
      <w:pPr>
        <w:keepNext/>
        <w:tabs>
          <w:tab w:val="left" w:pos="360"/>
        </w:tabs>
        <w:spacing w:after="0"/>
        <w:jc w:val="both"/>
        <w:rPr>
          <w:b/>
          <w:sz w:val="28"/>
          <w:szCs w:val="28"/>
        </w:rPr>
        <w:sectPr w:rsidRPr="006A5F84" w:rsidR="0047783A" w:rsidSect="00FA4292">
          <w:pgSz w:w="16838" w:h="11906" w:orient="landscape"/>
          <w:pgMar w:top="1134" w:right="1134" w:bottom="1418" w:left="1134" w:header="720" w:footer="720" w:gutter="0"/>
          <w:cols w:space="720"/>
        </w:sectPr>
      </w:pPr>
    </w:p>
    <w:p w:rsidRPr="006A5F84" w:rsidR="0047783A" w:rsidP="00CF6CFA" w:rsidRDefault="0047783A" w14:paraId="48C5E273" w14:textId="77777777">
      <w:pPr>
        <w:keepNext/>
        <w:tabs>
          <w:tab w:val="left" w:pos="360"/>
        </w:tabs>
        <w:spacing w:after="0"/>
        <w:jc w:val="both"/>
        <w:rPr>
          <w:b/>
          <w:sz w:val="24"/>
          <w:szCs w:val="24"/>
        </w:rPr>
      </w:pPr>
      <w:r w:rsidRPr="006A5F84">
        <w:rPr>
          <w:b/>
          <w:sz w:val="24"/>
          <w:szCs w:val="24"/>
        </w:rPr>
        <w:lastRenderedPageBreak/>
        <w:t>5</w:t>
      </w:r>
      <w:r w:rsidRPr="006A5F84">
        <w:rPr>
          <w:b/>
          <w:sz w:val="24"/>
          <w:szCs w:val="24"/>
        </w:rPr>
        <w:tab/>
      </w:r>
      <w:r w:rsidRPr="006A5F84">
        <w:rPr>
          <w:b/>
          <w:sz w:val="24"/>
          <w:szCs w:val="24"/>
        </w:rPr>
        <w:t>FIELDS OF SPECIALISATION</w:t>
      </w:r>
    </w:p>
    <w:p w:rsidRPr="006A5F84" w:rsidR="0047783A" w:rsidP="003502E9" w:rsidRDefault="0047783A" w14:paraId="6A8D4199" w14:textId="77777777">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Pr="006A5F84" w:rsidR="00FD23CD">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rFonts w:ascii="Wingdings" w:hAnsi="Wingdings" w:eastAsia="Wingdings" w:cs="Wingdings"/>
          <w:sz w:val="22"/>
          <w:szCs w:val="22"/>
        </w:rPr>
        <w:t>ü</w:t>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3435"/>
        <w:gridCol w:w="2748"/>
        <w:gridCol w:w="2748"/>
        <w:gridCol w:w="2748"/>
        <w:gridCol w:w="2748"/>
      </w:tblGrid>
      <w:tr w:rsidRPr="006A5F84" w:rsidR="0047783A" w:rsidTr="00D64597" w14:paraId="52DA139D" w14:textId="77777777">
        <w:trPr>
          <w:trHeight w:val="538"/>
        </w:trPr>
        <w:tc>
          <w:tcPr>
            <w:tcW w:w="3435" w:type="dxa"/>
          </w:tcPr>
          <w:p w:rsidRPr="006A5F84" w:rsidR="0047783A" w:rsidP="003502E9" w:rsidRDefault="0047783A" w14:paraId="481A7308" w14:textId="77777777">
            <w:pPr>
              <w:keepNext/>
              <w:keepLines/>
              <w:widowControl w:val="0"/>
              <w:jc w:val="both"/>
            </w:pPr>
          </w:p>
        </w:tc>
        <w:tc>
          <w:tcPr>
            <w:tcW w:w="2748" w:type="dxa"/>
            <w:shd w:val="pct5" w:color="auto" w:fill="FFFFFF"/>
          </w:tcPr>
          <w:p w:rsidRPr="006A5F84" w:rsidR="0047783A" w:rsidP="003502E9" w:rsidRDefault="0047783A" w14:paraId="39BBDBB0" w14:textId="77777777">
            <w:pPr>
              <w:keepNext/>
              <w:keepLines/>
              <w:jc w:val="center"/>
            </w:pPr>
            <w:r w:rsidRPr="006A5F84">
              <w:t>Leader</w:t>
            </w:r>
          </w:p>
        </w:tc>
        <w:tc>
          <w:tcPr>
            <w:tcW w:w="2748" w:type="dxa"/>
            <w:shd w:val="pct5" w:color="auto" w:fill="FFFFFF"/>
          </w:tcPr>
          <w:p w:rsidRPr="006A5F84" w:rsidR="0047783A" w:rsidP="003502E9" w:rsidRDefault="0047783A" w14:paraId="76E7CA59" w14:textId="77777777">
            <w:pPr>
              <w:keepNext/>
              <w:keepLines/>
              <w:jc w:val="center"/>
            </w:pPr>
            <w:r w:rsidRPr="006A5F84">
              <w:t>Member 2</w:t>
            </w:r>
          </w:p>
        </w:tc>
        <w:tc>
          <w:tcPr>
            <w:tcW w:w="2748" w:type="dxa"/>
            <w:shd w:val="pct5" w:color="auto" w:fill="FFFFFF"/>
          </w:tcPr>
          <w:p w:rsidRPr="006A5F84" w:rsidR="0047783A" w:rsidP="003502E9" w:rsidRDefault="0047783A" w14:paraId="354AA940" w14:textId="77777777">
            <w:pPr>
              <w:keepNext/>
              <w:keepLines/>
              <w:jc w:val="center"/>
            </w:pPr>
            <w:r w:rsidRPr="006A5F84">
              <w:t>Member 3</w:t>
            </w:r>
          </w:p>
        </w:tc>
        <w:tc>
          <w:tcPr>
            <w:tcW w:w="2748" w:type="dxa"/>
            <w:shd w:val="pct5" w:color="auto" w:fill="FFFFFF"/>
          </w:tcPr>
          <w:p w:rsidRPr="006A5F84" w:rsidR="0047783A" w:rsidP="003502E9" w:rsidRDefault="0047783A" w14:paraId="0C4BCBE7" w14:textId="77777777">
            <w:pPr>
              <w:keepNext/>
              <w:keepLines/>
              <w:widowControl w:val="0"/>
              <w:jc w:val="center"/>
            </w:pPr>
            <w:proofErr w:type="spellStart"/>
            <w:r w:rsidRPr="006A5F84">
              <w:t>Etc</w:t>
            </w:r>
            <w:proofErr w:type="spellEnd"/>
            <w:r w:rsidRPr="006A5F84">
              <w:t xml:space="preserve"> …</w:t>
            </w:r>
          </w:p>
        </w:tc>
      </w:tr>
      <w:tr w:rsidRPr="006A5F84" w:rsidR="0047783A" w:rsidTr="00D64597" w14:paraId="1D65F8C1" w14:textId="77777777">
        <w:trPr>
          <w:trHeight w:val="521"/>
        </w:trPr>
        <w:tc>
          <w:tcPr>
            <w:tcW w:w="3435" w:type="dxa"/>
          </w:tcPr>
          <w:p w:rsidRPr="006A5F84" w:rsidR="0047783A" w:rsidP="003502E9" w:rsidRDefault="0047783A" w14:paraId="132F5ECE" w14:textId="77777777">
            <w:pPr>
              <w:keepNext/>
              <w:keepLines/>
              <w:widowControl w:val="0"/>
              <w:jc w:val="both"/>
            </w:pPr>
            <w:r w:rsidRPr="006A5F84">
              <w:t>Relevant specialism 1</w:t>
            </w:r>
          </w:p>
        </w:tc>
        <w:tc>
          <w:tcPr>
            <w:tcW w:w="2748" w:type="dxa"/>
          </w:tcPr>
          <w:p w:rsidRPr="006A5F84" w:rsidR="0047783A" w:rsidP="003502E9" w:rsidRDefault="0047783A" w14:paraId="1B54C67A" w14:textId="77777777">
            <w:pPr>
              <w:keepNext/>
              <w:keepLines/>
              <w:widowControl w:val="0"/>
              <w:jc w:val="center"/>
            </w:pPr>
          </w:p>
        </w:tc>
        <w:tc>
          <w:tcPr>
            <w:tcW w:w="2748" w:type="dxa"/>
          </w:tcPr>
          <w:p w:rsidRPr="006A5F84" w:rsidR="0047783A" w:rsidP="003502E9" w:rsidRDefault="0047783A" w14:paraId="1E4EEE4B" w14:textId="77777777">
            <w:pPr>
              <w:keepNext/>
              <w:keepLines/>
              <w:widowControl w:val="0"/>
              <w:jc w:val="center"/>
            </w:pPr>
          </w:p>
        </w:tc>
        <w:tc>
          <w:tcPr>
            <w:tcW w:w="2748" w:type="dxa"/>
          </w:tcPr>
          <w:p w:rsidRPr="006A5F84" w:rsidR="0047783A" w:rsidP="003502E9" w:rsidRDefault="0047783A" w14:paraId="55188105" w14:textId="77777777">
            <w:pPr>
              <w:keepNext/>
              <w:keepLines/>
              <w:widowControl w:val="0"/>
              <w:jc w:val="center"/>
            </w:pPr>
          </w:p>
        </w:tc>
        <w:tc>
          <w:tcPr>
            <w:tcW w:w="2748" w:type="dxa"/>
          </w:tcPr>
          <w:p w:rsidRPr="006A5F84" w:rsidR="0047783A" w:rsidP="003502E9" w:rsidRDefault="0047783A" w14:paraId="281A8B7D" w14:textId="77777777">
            <w:pPr>
              <w:keepNext/>
              <w:keepLines/>
              <w:widowControl w:val="0"/>
              <w:jc w:val="center"/>
            </w:pPr>
          </w:p>
        </w:tc>
      </w:tr>
      <w:tr w:rsidRPr="006A5F84" w:rsidR="0047783A" w:rsidTr="00D64597" w14:paraId="14582A38" w14:textId="77777777">
        <w:trPr>
          <w:trHeight w:val="521"/>
        </w:trPr>
        <w:tc>
          <w:tcPr>
            <w:tcW w:w="3435" w:type="dxa"/>
          </w:tcPr>
          <w:p w:rsidRPr="006A5F84" w:rsidR="0047783A" w:rsidP="003502E9" w:rsidRDefault="0047783A" w14:paraId="6C04BC62" w14:textId="77777777">
            <w:pPr>
              <w:keepNext/>
              <w:keepLines/>
              <w:widowControl w:val="0"/>
              <w:jc w:val="both"/>
            </w:pPr>
            <w:r w:rsidRPr="006A5F84">
              <w:t>Relevant specialism 2</w:t>
            </w:r>
          </w:p>
        </w:tc>
        <w:tc>
          <w:tcPr>
            <w:tcW w:w="2748" w:type="dxa"/>
          </w:tcPr>
          <w:p w:rsidRPr="006A5F84" w:rsidR="0047783A" w:rsidP="003502E9" w:rsidRDefault="0047783A" w14:paraId="0CBBE541" w14:textId="77777777">
            <w:pPr>
              <w:keepNext/>
              <w:keepLines/>
              <w:widowControl w:val="0"/>
              <w:jc w:val="center"/>
            </w:pPr>
          </w:p>
        </w:tc>
        <w:tc>
          <w:tcPr>
            <w:tcW w:w="2748" w:type="dxa"/>
          </w:tcPr>
          <w:p w:rsidRPr="006A5F84" w:rsidR="0047783A" w:rsidP="003502E9" w:rsidRDefault="0047783A" w14:paraId="1F56A696" w14:textId="77777777">
            <w:pPr>
              <w:keepNext/>
              <w:keepLines/>
              <w:widowControl w:val="0"/>
              <w:jc w:val="center"/>
            </w:pPr>
          </w:p>
        </w:tc>
        <w:tc>
          <w:tcPr>
            <w:tcW w:w="2748" w:type="dxa"/>
          </w:tcPr>
          <w:p w:rsidRPr="006A5F84" w:rsidR="0047783A" w:rsidP="003502E9" w:rsidRDefault="0047783A" w14:paraId="5A419644" w14:textId="77777777">
            <w:pPr>
              <w:keepNext/>
              <w:keepLines/>
              <w:widowControl w:val="0"/>
              <w:jc w:val="center"/>
            </w:pPr>
          </w:p>
        </w:tc>
        <w:tc>
          <w:tcPr>
            <w:tcW w:w="2748" w:type="dxa"/>
          </w:tcPr>
          <w:p w:rsidRPr="006A5F84" w:rsidR="0047783A" w:rsidP="003502E9" w:rsidRDefault="0047783A" w14:paraId="212E9D60" w14:textId="77777777">
            <w:pPr>
              <w:keepNext/>
              <w:keepLines/>
              <w:widowControl w:val="0"/>
              <w:jc w:val="center"/>
            </w:pPr>
          </w:p>
        </w:tc>
      </w:tr>
      <w:tr w:rsidRPr="006A5F84" w:rsidR="0047783A" w:rsidTr="00D64597" w14:paraId="68B08F66" w14:textId="77777777">
        <w:trPr>
          <w:trHeight w:val="538"/>
        </w:trPr>
        <w:tc>
          <w:tcPr>
            <w:tcW w:w="3435" w:type="dxa"/>
          </w:tcPr>
          <w:p w:rsidRPr="006A5F84" w:rsidR="0047783A" w:rsidP="003502E9" w:rsidRDefault="0047783A" w14:paraId="15585E9E" w14:textId="77777777">
            <w:pPr>
              <w:keepNext/>
              <w:keepLines/>
              <w:widowControl w:val="0"/>
              <w:jc w:val="both"/>
            </w:pPr>
            <w:proofErr w:type="spellStart"/>
            <w:r w:rsidRPr="006A5F84">
              <w:t>Etc</w:t>
            </w:r>
            <w:proofErr w:type="spellEnd"/>
            <w:r w:rsidRPr="006A5F84">
              <w:t xml:space="preserve"> …</w:t>
            </w:r>
            <w:r w:rsidRPr="006A5F84">
              <w:rPr>
                <w:rStyle w:val="FootnoteReference"/>
              </w:rPr>
              <w:footnoteReference w:id="12"/>
            </w:r>
          </w:p>
        </w:tc>
        <w:tc>
          <w:tcPr>
            <w:tcW w:w="2748" w:type="dxa"/>
          </w:tcPr>
          <w:p w:rsidRPr="006A5F84" w:rsidR="0047783A" w:rsidP="003502E9" w:rsidRDefault="0047783A" w14:paraId="7A3296AE" w14:textId="77777777">
            <w:pPr>
              <w:keepNext/>
              <w:keepLines/>
              <w:widowControl w:val="0"/>
              <w:jc w:val="center"/>
            </w:pPr>
          </w:p>
        </w:tc>
        <w:tc>
          <w:tcPr>
            <w:tcW w:w="2748" w:type="dxa"/>
          </w:tcPr>
          <w:p w:rsidRPr="006A5F84" w:rsidR="0047783A" w:rsidP="003502E9" w:rsidRDefault="0047783A" w14:paraId="01CB95C3" w14:textId="77777777">
            <w:pPr>
              <w:keepNext/>
              <w:keepLines/>
              <w:widowControl w:val="0"/>
              <w:jc w:val="center"/>
            </w:pPr>
          </w:p>
        </w:tc>
        <w:tc>
          <w:tcPr>
            <w:tcW w:w="2748" w:type="dxa"/>
          </w:tcPr>
          <w:p w:rsidRPr="006A5F84" w:rsidR="0047783A" w:rsidP="003502E9" w:rsidRDefault="0047783A" w14:paraId="7A3D19C0" w14:textId="77777777">
            <w:pPr>
              <w:keepNext/>
              <w:keepLines/>
              <w:widowControl w:val="0"/>
              <w:jc w:val="center"/>
            </w:pPr>
          </w:p>
        </w:tc>
        <w:tc>
          <w:tcPr>
            <w:tcW w:w="2748" w:type="dxa"/>
          </w:tcPr>
          <w:p w:rsidRPr="006A5F84" w:rsidR="0047783A" w:rsidP="003502E9" w:rsidRDefault="0047783A" w14:paraId="1511D8A3" w14:textId="77777777">
            <w:pPr>
              <w:keepNext/>
              <w:keepLines/>
              <w:widowControl w:val="0"/>
              <w:jc w:val="center"/>
            </w:pPr>
          </w:p>
        </w:tc>
      </w:tr>
    </w:tbl>
    <w:p w:rsidRPr="006A5F84" w:rsidR="0047783A" w:rsidP="0047783A" w:rsidRDefault="0047783A" w14:paraId="587A2002" w14:textId="77777777">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r>
      <w:r w:rsidRPr="006A5F84">
        <w:rPr>
          <w:b/>
          <w:sz w:val="24"/>
          <w:szCs w:val="24"/>
        </w:rPr>
        <w:t>EXPERIENCE</w:t>
      </w:r>
    </w:p>
    <w:p w:rsidRPr="006A5F84" w:rsidR="0047783A" w:rsidP="003502E9" w:rsidRDefault="0047783A" w14:paraId="602AD267" w14:textId="1D53CDF8">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Pr="00F0186B" w:rsidR="0073546D">
        <w:rPr>
          <w:sz w:val="22"/>
          <w:szCs w:val="22"/>
          <w:highlight w:val="lightGray"/>
        </w:rPr>
        <w:t>3</w:t>
      </w:r>
      <w:r w:rsidRPr="00EB2414" w:rsidR="0073546D">
        <w:rPr>
          <w:sz w:val="22"/>
          <w:szCs w:val="22"/>
        </w:rPr>
        <w:t xml:space="preserve"> </w:t>
      </w:r>
      <w:r w:rsidRPr="006A5F84">
        <w:rPr>
          <w:sz w:val="22"/>
          <w:szCs w:val="22"/>
        </w:rPr>
        <w:t>years</w:t>
      </w:r>
      <w:r w:rsidRPr="006A5F84">
        <w:rPr>
          <w:rStyle w:val="FootnoteReference"/>
          <w:sz w:val="22"/>
          <w:szCs w:val="22"/>
        </w:rPr>
        <w:footnoteReference w:id="13"/>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Pr="006A5F84" w:rsidR="0047783A" w14:paraId="2309AE88" w14:textId="77777777">
        <w:trPr>
          <w:cantSplit/>
        </w:trPr>
        <w:tc>
          <w:tcPr>
            <w:tcW w:w="2268" w:type="dxa"/>
            <w:shd w:val="pct15" w:color="auto" w:fill="FFFFFF"/>
          </w:tcPr>
          <w:p w:rsidRPr="006A5F84" w:rsidR="0047783A" w:rsidP="003502E9" w:rsidRDefault="0047783A" w14:paraId="65D6A5EA" w14:textId="77777777">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Pr="006A5F84" w:rsidR="0047783A" w:rsidP="003502E9" w:rsidRDefault="0047783A" w14:paraId="76A7DC71" w14:textId="77777777">
            <w:pPr>
              <w:keepNext/>
              <w:keepLines/>
              <w:widowControl w:val="0"/>
              <w:jc w:val="center"/>
              <w:rPr>
                <w:b/>
              </w:rPr>
            </w:pPr>
            <w:r w:rsidRPr="006A5F84">
              <w:rPr>
                <w:b/>
              </w:rPr>
              <w:t>Project title</w:t>
            </w:r>
          </w:p>
        </w:tc>
        <w:tc>
          <w:tcPr>
            <w:tcW w:w="9075" w:type="dxa"/>
            <w:gridSpan w:val="6"/>
          </w:tcPr>
          <w:p w:rsidRPr="006A5F84" w:rsidR="0047783A" w:rsidP="003502E9" w:rsidRDefault="0047783A" w14:paraId="20C0E479" w14:textId="77777777">
            <w:pPr>
              <w:keepNext/>
              <w:keepLines/>
              <w:widowControl w:val="0"/>
            </w:pPr>
            <w:r w:rsidRPr="006A5F84">
              <w:t>…</w:t>
            </w:r>
          </w:p>
        </w:tc>
      </w:tr>
      <w:tr w:rsidRPr="006A5F84" w:rsidR="0047783A" w14:paraId="47461B0F" w14:textId="77777777">
        <w:trPr>
          <w:cantSplit/>
        </w:trPr>
        <w:tc>
          <w:tcPr>
            <w:tcW w:w="2268" w:type="dxa"/>
            <w:shd w:val="pct5" w:color="auto" w:fill="FFFFFF"/>
          </w:tcPr>
          <w:p w:rsidRPr="006A5F84" w:rsidR="0047783A" w:rsidP="003502E9" w:rsidRDefault="0047783A" w14:paraId="45795034" w14:textId="77777777">
            <w:pPr>
              <w:keepNext/>
              <w:keepLines/>
              <w:widowControl w:val="0"/>
              <w:jc w:val="center"/>
              <w:rPr>
                <w:b/>
              </w:rPr>
            </w:pPr>
            <w:r w:rsidRPr="006A5F84">
              <w:rPr>
                <w:b/>
              </w:rPr>
              <w:t>Name of legal entity</w:t>
            </w:r>
          </w:p>
        </w:tc>
        <w:tc>
          <w:tcPr>
            <w:tcW w:w="1418" w:type="dxa"/>
            <w:shd w:val="pct5" w:color="auto" w:fill="FFFFFF"/>
          </w:tcPr>
          <w:p w:rsidRPr="006A5F84" w:rsidR="0047783A" w:rsidP="003502E9" w:rsidRDefault="0047783A" w14:paraId="5A06A897" w14:textId="77777777">
            <w:pPr>
              <w:keepNext/>
              <w:keepLines/>
              <w:widowControl w:val="0"/>
              <w:jc w:val="center"/>
              <w:rPr>
                <w:b/>
              </w:rPr>
            </w:pPr>
            <w:r w:rsidRPr="006A5F84">
              <w:rPr>
                <w:b/>
              </w:rPr>
              <w:t>Country</w:t>
            </w:r>
          </w:p>
        </w:tc>
        <w:tc>
          <w:tcPr>
            <w:tcW w:w="1418" w:type="dxa"/>
            <w:shd w:val="pct5" w:color="auto" w:fill="FFFFFF"/>
          </w:tcPr>
          <w:p w:rsidRPr="006A5F84" w:rsidR="0047783A" w:rsidP="003502E9" w:rsidRDefault="0047783A" w14:paraId="4C7E908E" w14:textId="77777777">
            <w:pPr>
              <w:keepNext/>
              <w:keepLines/>
              <w:widowControl w:val="0"/>
              <w:jc w:val="center"/>
              <w:rPr>
                <w:b/>
              </w:rPr>
            </w:pPr>
            <w:r w:rsidRPr="006A5F84">
              <w:rPr>
                <w:b/>
              </w:rPr>
              <w:t>Overall supply value (EUR)</w:t>
            </w:r>
            <w:r w:rsidRPr="006A5F84">
              <w:rPr>
                <w:rStyle w:val="FootnoteReference"/>
                <w:b/>
              </w:rPr>
              <w:footnoteReference w:id="14"/>
            </w:r>
          </w:p>
        </w:tc>
        <w:tc>
          <w:tcPr>
            <w:tcW w:w="1559" w:type="dxa"/>
            <w:shd w:val="pct5" w:color="auto" w:fill="FFFFFF"/>
          </w:tcPr>
          <w:p w:rsidRPr="006A5F84" w:rsidR="0047783A" w:rsidP="003502E9" w:rsidRDefault="0047783A" w14:paraId="2E7C8069" w14:textId="77777777">
            <w:pPr>
              <w:keepNext/>
              <w:keepLines/>
              <w:widowControl w:val="0"/>
              <w:jc w:val="center"/>
              <w:rPr>
                <w:b/>
              </w:rPr>
            </w:pPr>
            <w:r w:rsidRPr="006A5F84">
              <w:rPr>
                <w:b/>
              </w:rPr>
              <w:t>Proportion supplied by legal entity (%)</w:t>
            </w:r>
          </w:p>
        </w:tc>
        <w:tc>
          <w:tcPr>
            <w:tcW w:w="1276" w:type="dxa"/>
            <w:shd w:val="pct5" w:color="auto" w:fill="FFFFFF"/>
          </w:tcPr>
          <w:p w:rsidRPr="006A5F84" w:rsidR="0047783A" w:rsidP="002D26F0" w:rsidRDefault="0047783A" w14:paraId="79571A67" w14:textId="124F8C5F">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rsidRPr="006A5F84" w:rsidR="0047783A" w:rsidP="003502E9" w:rsidRDefault="0047783A" w14:paraId="1D9CCE97" w14:textId="77777777">
            <w:pPr>
              <w:keepNext/>
              <w:keepLines/>
              <w:widowControl w:val="0"/>
              <w:jc w:val="center"/>
              <w:rPr>
                <w:b/>
              </w:rPr>
            </w:pPr>
            <w:r w:rsidRPr="006A5F84">
              <w:rPr>
                <w:b/>
              </w:rPr>
              <w:t>Name of client</w:t>
            </w:r>
          </w:p>
        </w:tc>
        <w:tc>
          <w:tcPr>
            <w:tcW w:w="1418" w:type="dxa"/>
            <w:shd w:val="pct5" w:color="auto" w:fill="FFFFFF"/>
          </w:tcPr>
          <w:p w:rsidRPr="006A5F84" w:rsidR="0047783A" w:rsidP="003502E9" w:rsidRDefault="0047783A" w14:paraId="23AE435C" w14:textId="77777777">
            <w:pPr>
              <w:keepNext/>
              <w:keepLines/>
              <w:widowControl w:val="0"/>
              <w:jc w:val="center"/>
              <w:rPr>
                <w:b/>
              </w:rPr>
            </w:pPr>
            <w:r w:rsidRPr="006A5F84">
              <w:rPr>
                <w:b/>
              </w:rPr>
              <w:t>Origin of funding</w:t>
            </w:r>
          </w:p>
        </w:tc>
        <w:tc>
          <w:tcPr>
            <w:tcW w:w="1418" w:type="dxa"/>
            <w:shd w:val="pct5" w:color="auto" w:fill="FFFFFF"/>
          </w:tcPr>
          <w:p w:rsidRPr="006A5F84" w:rsidR="0047783A" w:rsidP="003502E9" w:rsidRDefault="0047783A" w14:paraId="6F5AE55A" w14:textId="77777777">
            <w:pPr>
              <w:keepNext/>
              <w:keepLines/>
              <w:widowControl w:val="0"/>
              <w:jc w:val="center"/>
              <w:rPr>
                <w:b/>
              </w:rPr>
            </w:pPr>
            <w:r w:rsidRPr="006A5F84">
              <w:rPr>
                <w:b/>
              </w:rPr>
              <w:t xml:space="preserve">Dates </w:t>
            </w:r>
          </w:p>
        </w:tc>
        <w:tc>
          <w:tcPr>
            <w:tcW w:w="1986" w:type="dxa"/>
            <w:shd w:val="pct5" w:color="auto" w:fill="FFFFFF"/>
          </w:tcPr>
          <w:p w:rsidRPr="006A5F84" w:rsidR="0047783A" w:rsidP="003502E9" w:rsidRDefault="0047783A" w14:paraId="0D1DB219" w14:textId="77777777">
            <w:pPr>
              <w:keepNext/>
              <w:keepLines/>
              <w:widowControl w:val="0"/>
              <w:jc w:val="center"/>
              <w:rPr>
                <w:b/>
              </w:rPr>
            </w:pPr>
            <w:r w:rsidRPr="006A5F84">
              <w:rPr>
                <w:b/>
              </w:rPr>
              <w:t>Name of members if any</w:t>
            </w:r>
          </w:p>
        </w:tc>
      </w:tr>
      <w:tr w:rsidRPr="006A5F84" w:rsidR="0047783A" w14:paraId="0BCC0D47" w14:textId="77777777">
        <w:trPr>
          <w:cantSplit/>
        </w:trPr>
        <w:tc>
          <w:tcPr>
            <w:tcW w:w="2268" w:type="dxa"/>
            <w:tcBorders>
              <w:bottom w:val="nil"/>
            </w:tcBorders>
          </w:tcPr>
          <w:p w:rsidRPr="006A5F84" w:rsidR="0047783A" w:rsidP="003502E9" w:rsidRDefault="0047783A" w14:paraId="6788EE35" w14:textId="77777777">
            <w:pPr>
              <w:keepNext/>
              <w:keepLines/>
              <w:widowControl w:val="0"/>
            </w:pPr>
            <w:r w:rsidRPr="006A5F84">
              <w:t>…</w:t>
            </w:r>
          </w:p>
        </w:tc>
        <w:tc>
          <w:tcPr>
            <w:tcW w:w="1418" w:type="dxa"/>
            <w:tcBorders>
              <w:bottom w:val="nil"/>
            </w:tcBorders>
          </w:tcPr>
          <w:p w:rsidRPr="006A5F84" w:rsidR="0047783A" w:rsidP="003502E9" w:rsidRDefault="0047783A" w14:paraId="0B274657" w14:textId="77777777">
            <w:pPr>
              <w:keepNext/>
              <w:keepLines/>
              <w:widowControl w:val="0"/>
            </w:pPr>
            <w:r w:rsidRPr="006A5F84">
              <w:t>…</w:t>
            </w:r>
          </w:p>
        </w:tc>
        <w:tc>
          <w:tcPr>
            <w:tcW w:w="1418" w:type="dxa"/>
            <w:tcBorders>
              <w:bottom w:val="nil"/>
            </w:tcBorders>
          </w:tcPr>
          <w:p w:rsidRPr="006A5F84" w:rsidR="0047783A" w:rsidP="003502E9" w:rsidRDefault="0047783A" w14:paraId="7CC23E56" w14:textId="77777777">
            <w:pPr>
              <w:keepNext/>
              <w:keepLines/>
              <w:widowControl w:val="0"/>
            </w:pPr>
            <w:r w:rsidRPr="006A5F84">
              <w:t>…</w:t>
            </w:r>
          </w:p>
        </w:tc>
        <w:tc>
          <w:tcPr>
            <w:tcW w:w="1559" w:type="dxa"/>
            <w:tcBorders>
              <w:bottom w:val="nil"/>
            </w:tcBorders>
          </w:tcPr>
          <w:p w:rsidRPr="006A5F84" w:rsidR="0047783A" w:rsidP="003502E9" w:rsidRDefault="0047783A" w14:paraId="42DE5510" w14:textId="77777777">
            <w:pPr>
              <w:keepNext/>
              <w:keepLines/>
              <w:widowControl w:val="0"/>
            </w:pPr>
            <w:r w:rsidRPr="006A5F84">
              <w:t>…</w:t>
            </w:r>
          </w:p>
        </w:tc>
        <w:tc>
          <w:tcPr>
            <w:tcW w:w="1276" w:type="dxa"/>
            <w:tcBorders>
              <w:bottom w:val="nil"/>
            </w:tcBorders>
          </w:tcPr>
          <w:p w:rsidRPr="006A5F84" w:rsidR="0047783A" w:rsidP="003502E9" w:rsidRDefault="0047783A" w14:paraId="66722F56" w14:textId="77777777">
            <w:pPr>
              <w:keepNext/>
              <w:keepLines/>
              <w:widowControl w:val="0"/>
            </w:pPr>
            <w:r w:rsidRPr="006A5F84">
              <w:t>…</w:t>
            </w:r>
          </w:p>
        </w:tc>
        <w:tc>
          <w:tcPr>
            <w:tcW w:w="1418" w:type="dxa"/>
            <w:tcBorders>
              <w:bottom w:val="nil"/>
            </w:tcBorders>
          </w:tcPr>
          <w:p w:rsidRPr="006A5F84" w:rsidR="0047783A" w:rsidP="003502E9" w:rsidRDefault="0047783A" w14:paraId="458EDEFE" w14:textId="77777777">
            <w:pPr>
              <w:keepNext/>
              <w:keepLines/>
              <w:widowControl w:val="0"/>
            </w:pPr>
            <w:r w:rsidRPr="006A5F84">
              <w:t>…</w:t>
            </w:r>
          </w:p>
        </w:tc>
        <w:tc>
          <w:tcPr>
            <w:tcW w:w="1418" w:type="dxa"/>
            <w:tcBorders>
              <w:bottom w:val="nil"/>
            </w:tcBorders>
          </w:tcPr>
          <w:p w:rsidRPr="006A5F84" w:rsidR="0047783A" w:rsidP="003502E9" w:rsidRDefault="0047783A" w14:paraId="150D8D91" w14:textId="77777777">
            <w:pPr>
              <w:keepNext/>
              <w:keepLines/>
              <w:widowControl w:val="0"/>
            </w:pPr>
            <w:r w:rsidRPr="006A5F84">
              <w:t>…</w:t>
            </w:r>
          </w:p>
        </w:tc>
        <w:tc>
          <w:tcPr>
            <w:tcW w:w="1418" w:type="dxa"/>
            <w:tcBorders>
              <w:bottom w:val="nil"/>
            </w:tcBorders>
          </w:tcPr>
          <w:p w:rsidRPr="006A5F84" w:rsidR="0047783A" w:rsidP="003502E9" w:rsidRDefault="0047783A" w14:paraId="43FCBE9B" w14:textId="77777777">
            <w:pPr>
              <w:keepNext/>
              <w:keepLines/>
              <w:widowControl w:val="0"/>
            </w:pPr>
            <w:r w:rsidRPr="006A5F84">
              <w:t>…</w:t>
            </w:r>
          </w:p>
        </w:tc>
        <w:tc>
          <w:tcPr>
            <w:tcW w:w="1986" w:type="dxa"/>
            <w:tcBorders>
              <w:bottom w:val="nil"/>
            </w:tcBorders>
          </w:tcPr>
          <w:p w:rsidRPr="006A5F84" w:rsidR="0047783A" w:rsidP="003502E9" w:rsidRDefault="0047783A" w14:paraId="52290C5C" w14:textId="77777777">
            <w:pPr>
              <w:keepNext/>
              <w:keepLines/>
              <w:widowControl w:val="0"/>
            </w:pPr>
            <w:r w:rsidRPr="006A5F84">
              <w:t>…</w:t>
            </w:r>
          </w:p>
        </w:tc>
      </w:tr>
      <w:tr w:rsidRPr="006A5F84" w:rsidR="0047783A" w14:paraId="618D25D3" w14:textId="77777777">
        <w:trPr>
          <w:cantSplit/>
        </w:trPr>
        <w:tc>
          <w:tcPr>
            <w:tcW w:w="9357" w:type="dxa"/>
            <w:gridSpan w:val="6"/>
            <w:shd w:val="pct5" w:color="auto" w:fill="FFFFFF"/>
          </w:tcPr>
          <w:p w:rsidRPr="006A5F84" w:rsidR="0047783A" w:rsidP="003502E9" w:rsidRDefault="0047783A" w14:paraId="2E2606D4" w14:textId="77777777">
            <w:pPr>
              <w:keepNext/>
              <w:keepLines/>
              <w:widowControl w:val="0"/>
              <w:jc w:val="center"/>
              <w:rPr>
                <w:b/>
              </w:rPr>
            </w:pPr>
            <w:r w:rsidRPr="006A5F84">
              <w:rPr>
                <w:b/>
              </w:rPr>
              <w:t>Detailed description of supply</w:t>
            </w:r>
          </w:p>
        </w:tc>
        <w:tc>
          <w:tcPr>
            <w:tcW w:w="4822" w:type="dxa"/>
            <w:gridSpan w:val="3"/>
            <w:shd w:val="pct5" w:color="auto" w:fill="FFFFFF"/>
          </w:tcPr>
          <w:p w:rsidRPr="006A5F84" w:rsidR="0047783A" w:rsidP="003502E9" w:rsidRDefault="0047783A" w14:paraId="03E0C90A" w14:textId="77777777">
            <w:pPr>
              <w:keepNext/>
              <w:keepLines/>
              <w:widowControl w:val="0"/>
              <w:jc w:val="center"/>
              <w:rPr>
                <w:b/>
              </w:rPr>
            </w:pPr>
            <w:r w:rsidRPr="006A5F84">
              <w:rPr>
                <w:b/>
              </w:rPr>
              <w:t>Related services provided</w:t>
            </w:r>
          </w:p>
        </w:tc>
      </w:tr>
      <w:tr w:rsidRPr="006A5F84" w:rsidR="0047783A" w:rsidTr="004C51DD" w14:paraId="7C1CC2BE" w14:textId="77777777">
        <w:trPr>
          <w:cantSplit/>
        </w:trPr>
        <w:tc>
          <w:tcPr>
            <w:tcW w:w="9357" w:type="dxa"/>
            <w:gridSpan w:val="6"/>
            <w:tcBorders>
              <w:top w:val="nil"/>
              <w:bottom w:val="nil"/>
            </w:tcBorders>
          </w:tcPr>
          <w:p w:rsidRPr="006A5F84" w:rsidR="0047783A" w:rsidP="003502E9" w:rsidRDefault="0047783A" w14:paraId="7EF0FB65" w14:textId="77777777">
            <w:pPr>
              <w:keepNext/>
              <w:keepLines/>
              <w:widowControl w:val="0"/>
              <w:rPr>
                <w:sz w:val="18"/>
              </w:rPr>
            </w:pPr>
            <w:r w:rsidRPr="006A5F84">
              <w:rPr>
                <w:sz w:val="18"/>
              </w:rPr>
              <w:t>…</w:t>
            </w:r>
          </w:p>
        </w:tc>
        <w:tc>
          <w:tcPr>
            <w:tcW w:w="4822" w:type="dxa"/>
            <w:gridSpan w:val="3"/>
            <w:tcBorders>
              <w:top w:val="nil"/>
              <w:bottom w:val="nil"/>
            </w:tcBorders>
          </w:tcPr>
          <w:p w:rsidRPr="006A5F84" w:rsidR="0047783A" w:rsidP="003502E9" w:rsidRDefault="0047783A" w14:paraId="7DE95988" w14:textId="77777777">
            <w:pPr>
              <w:keepNext/>
              <w:keepLines/>
              <w:widowControl w:val="0"/>
              <w:rPr>
                <w:sz w:val="18"/>
              </w:rPr>
            </w:pPr>
            <w:r w:rsidRPr="006A5F84">
              <w:rPr>
                <w:sz w:val="18"/>
              </w:rPr>
              <w:t>…</w:t>
            </w:r>
          </w:p>
        </w:tc>
      </w:tr>
      <w:tr w:rsidRPr="006A5F84" w:rsidR="004C51DD" w14:paraId="088EB756" w14:textId="77777777">
        <w:trPr>
          <w:cantSplit/>
        </w:trPr>
        <w:tc>
          <w:tcPr>
            <w:tcW w:w="9357" w:type="dxa"/>
            <w:gridSpan w:val="6"/>
            <w:tcBorders>
              <w:top w:val="nil"/>
            </w:tcBorders>
          </w:tcPr>
          <w:p w:rsidRPr="006A5F84" w:rsidR="004C51DD" w:rsidP="003502E9" w:rsidRDefault="004C51DD" w14:paraId="7667FB77" w14:textId="77777777">
            <w:pPr>
              <w:keepNext/>
              <w:keepLines/>
              <w:widowControl w:val="0"/>
              <w:rPr>
                <w:sz w:val="18"/>
              </w:rPr>
            </w:pPr>
          </w:p>
        </w:tc>
        <w:tc>
          <w:tcPr>
            <w:tcW w:w="4822" w:type="dxa"/>
            <w:gridSpan w:val="3"/>
            <w:tcBorders>
              <w:top w:val="nil"/>
            </w:tcBorders>
          </w:tcPr>
          <w:p w:rsidRPr="006A5F84" w:rsidR="004C51DD" w:rsidP="003502E9" w:rsidRDefault="004C51DD" w14:paraId="0E26FB98" w14:textId="77777777">
            <w:pPr>
              <w:keepNext/>
              <w:keepLines/>
              <w:widowControl w:val="0"/>
              <w:rPr>
                <w:sz w:val="18"/>
              </w:rPr>
            </w:pPr>
          </w:p>
        </w:tc>
      </w:tr>
    </w:tbl>
    <w:p w:rsidRPr="006A5F84" w:rsidR="0047783A" w:rsidP="0047783A" w:rsidRDefault="0047783A" w14:paraId="661C0BCC" w14:textId="77777777">
      <w:pPr>
        <w:keepNext/>
        <w:ind w:left="709" w:hanging="709"/>
        <w:jc w:val="both"/>
        <w:outlineLvl w:val="0"/>
        <w:rPr>
          <w:sz w:val="28"/>
        </w:rPr>
        <w:sectPr w:rsidRPr="006A5F84" w:rsidR="0047783A"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rsidRPr="006A5F84" w:rsidR="0047783A" w:rsidP="0047783A" w:rsidRDefault="0047783A" w14:paraId="5CFD7BBB" w14:textId="77777777">
      <w:pPr>
        <w:keepNext/>
        <w:ind w:left="709" w:hanging="709"/>
        <w:jc w:val="both"/>
        <w:outlineLvl w:val="0"/>
        <w:rPr>
          <w:b/>
          <w:sz w:val="24"/>
          <w:szCs w:val="24"/>
        </w:rPr>
      </w:pPr>
      <w:r w:rsidRPr="006A5F84">
        <w:rPr>
          <w:b/>
          <w:sz w:val="24"/>
          <w:szCs w:val="24"/>
        </w:rPr>
        <w:lastRenderedPageBreak/>
        <w:t>7</w:t>
      </w:r>
      <w:r w:rsidRPr="006A5F84">
        <w:rPr>
          <w:b/>
          <w:sz w:val="24"/>
          <w:szCs w:val="24"/>
        </w:rPr>
        <w:tab/>
      </w:r>
      <w:r w:rsidRPr="006A5F84">
        <w:rPr>
          <w:b/>
          <w:sz w:val="24"/>
          <w:szCs w:val="24"/>
        </w:rPr>
        <w:t>TENDERER</w:t>
      </w:r>
      <w:r w:rsidR="006A5F84">
        <w:rPr>
          <w:b/>
          <w:sz w:val="24"/>
          <w:szCs w:val="24"/>
        </w:rPr>
        <w:t>’</w:t>
      </w:r>
      <w:r w:rsidRPr="006A5F84">
        <w:rPr>
          <w:b/>
          <w:sz w:val="24"/>
          <w:szCs w:val="24"/>
        </w:rPr>
        <w:t>S DECLARATION(S)</w:t>
      </w:r>
    </w:p>
    <w:p w:rsidRPr="006A5F84" w:rsidR="0047783A" w:rsidP="0047783A" w:rsidRDefault="0047783A" w14:paraId="0380A0FC" w14:textId="55F6F74B">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Pr="004B17C6" w:rsid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Pr="00F61F0B" w:rsidR="00F61F0B">
        <w:rPr>
          <w:b/>
          <w:sz w:val="22"/>
          <w:szCs w:val="22"/>
        </w:rPr>
        <w:t xml:space="preserve">, together with the </w:t>
      </w:r>
      <w:r w:rsidR="00B253B3">
        <w:rPr>
          <w:b/>
          <w:sz w:val="22"/>
          <w:szCs w:val="22"/>
        </w:rPr>
        <w:t>d</w:t>
      </w:r>
      <w:r w:rsidRPr="00F61F0B" w:rsidR="00F61F0B">
        <w:rPr>
          <w:b/>
          <w:sz w:val="22"/>
          <w:szCs w:val="22"/>
        </w:rPr>
        <w:t>eclaration o</w:t>
      </w:r>
      <w:r w:rsidR="00A56B96">
        <w:rPr>
          <w:b/>
          <w:sz w:val="22"/>
          <w:szCs w:val="22"/>
        </w:rPr>
        <w:t>n</w:t>
      </w:r>
      <w:r w:rsidRPr="00F61F0B" w:rsidR="00F61F0B">
        <w:rPr>
          <w:b/>
          <w:sz w:val="22"/>
          <w:szCs w:val="22"/>
        </w:rPr>
        <w:t xml:space="preserve"> honour on exclusion and selection criteria (Annex 1) </w:t>
      </w:r>
      <w:r w:rsidRPr="00F61F0B" w:rsidR="00F61F0B">
        <w:rPr>
          <w:b/>
          <w:sz w:val="22"/>
          <w:szCs w:val="22"/>
          <w:highlight w:val="yellow"/>
        </w:rPr>
        <w:t>(insert Form a.1</w:t>
      </w:r>
      <w:r w:rsidR="00F76DE8">
        <w:rPr>
          <w:b/>
          <w:sz w:val="22"/>
          <w:szCs w:val="22"/>
          <w:highlight w:val="yellow"/>
        </w:rPr>
        <w:t>4</w:t>
      </w:r>
      <w:r w:rsidR="00AC3774">
        <w:rPr>
          <w:b/>
          <w:sz w:val="22"/>
          <w:szCs w:val="22"/>
          <w:highlight w:val="yellow"/>
        </w:rPr>
        <w:t>a</w:t>
      </w:r>
      <w:r w:rsidRPr="00F61F0B" w:rsidR="00F61F0B">
        <w:rPr>
          <w:b/>
          <w:sz w:val="22"/>
          <w:szCs w:val="22"/>
          <w:highlight w:val="yellow"/>
        </w:rPr>
        <w:t>)</w:t>
      </w:r>
      <w:r w:rsidRPr="00F61F0B">
        <w:rPr>
          <w:b/>
          <w:sz w:val="22"/>
          <w:szCs w:val="22"/>
        </w:rPr>
        <w:t xml:space="preserve">. </w:t>
      </w:r>
    </w:p>
    <w:p w:rsidRPr="006A5F84" w:rsidR="0047783A" w:rsidP="0047783A" w:rsidRDefault="0047783A" w14:paraId="78AC942C" w14:textId="77777777">
      <w:pPr>
        <w:keepNext/>
        <w:keepLines/>
        <w:widowControl w:val="0"/>
        <w:ind w:left="709"/>
        <w:rPr>
          <w:sz w:val="22"/>
          <w:szCs w:val="22"/>
        </w:rPr>
      </w:pPr>
      <w:r w:rsidRPr="00556923">
        <w:rPr>
          <w:sz w:val="22"/>
          <w:szCs w:val="22"/>
        </w:rPr>
        <w:t>In response to your letter of invitation to tender for the above contract,</w:t>
      </w:r>
    </w:p>
    <w:p w:rsidRPr="006A5F84" w:rsidR="0047783A" w:rsidP="0047783A" w:rsidRDefault="0047783A" w14:paraId="0FBD57C5" w14:textId="77777777">
      <w:pPr>
        <w:ind w:left="709"/>
        <w:jc w:val="both"/>
        <w:rPr>
          <w:sz w:val="22"/>
          <w:szCs w:val="22"/>
        </w:rPr>
      </w:pPr>
      <w:r w:rsidRPr="006A5F84">
        <w:rPr>
          <w:sz w:val="22"/>
          <w:szCs w:val="22"/>
        </w:rPr>
        <w:t>we, the undersigned, hereby declare that:</w:t>
      </w:r>
    </w:p>
    <w:p w:rsidRPr="006A5F84" w:rsidR="0047783A" w:rsidP="0047783A" w:rsidRDefault="0047783A" w14:paraId="6DDCD6BD" w14:textId="77777777">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rsidRPr="004F0604" w:rsidR="0047783A" w:rsidP="0047783A" w:rsidRDefault="0047783A" w14:paraId="4C26F703" w14:textId="7EB09C39">
      <w:pPr>
        <w:ind w:left="709" w:hanging="709"/>
        <w:jc w:val="both"/>
        <w:rPr>
          <w:sz w:val="22"/>
          <w:szCs w:val="22"/>
          <w:highlight w:val="lightGray"/>
        </w:rPr>
      </w:pPr>
      <w:r w:rsidRPr="006A5F84">
        <w:rPr>
          <w:b/>
          <w:sz w:val="22"/>
          <w:szCs w:val="22"/>
        </w:rPr>
        <w:t>2</w:t>
      </w:r>
      <w:r w:rsidRPr="006A5F84">
        <w:rPr>
          <w:b/>
          <w:sz w:val="22"/>
          <w:szCs w:val="22"/>
        </w:rPr>
        <w:tab/>
      </w:r>
      <w:r w:rsidRPr="004F0604" w:rsidR="00657CEF">
        <w:rPr>
          <w:sz w:val="22"/>
          <w:szCs w:val="22"/>
          <w:highlight w:val="yellow"/>
        </w:rPr>
        <w:t>[</w:t>
      </w:r>
      <w:r w:rsidR="00CE4D8F">
        <w:rPr>
          <w:sz w:val="22"/>
          <w:szCs w:val="22"/>
          <w:highlight w:val="yellow"/>
        </w:rPr>
        <w:t>If</w:t>
      </w:r>
      <w:r w:rsidRPr="004F0604" w:rsidR="00657CEF">
        <w:rPr>
          <w:sz w:val="22"/>
          <w:szCs w:val="22"/>
          <w:highlight w:val="yellow"/>
        </w:rPr>
        <w:t xml:space="preserve"> the contract is financed by a basic act under the multiannual financial framework for the years 2014-2020</w:t>
      </w:r>
      <w:r w:rsidR="00002671">
        <w:rPr>
          <w:sz w:val="22"/>
          <w:szCs w:val="22"/>
          <w:highlight w:val="yellow"/>
        </w:rPr>
        <w:t xml:space="preserve"> and by the INSC </w:t>
      </w:r>
      <w:r w:rsidRPr="00002671" w:rsidR="00002671">
        <w:rPr>
          <w:sz w:val="22"/>
          <w:szCs w:val="22"/>
          <w:highlight w:val="yellow"/>
        </w:rPr>
        <w:t xml:space="preserve">Regulation </w:t>
      </w:r>
      <w:r w:rsidRPr="00F81245" w:rsidR="00002671">
        <w:rPr>
          <w:sz w:val="22"/>
          <w:szCs w:val="22"/>
          <w:highlight w:val="yellow"/>
        </w:rPr>
        <w:t>2021/948 of 27 May 2021 under the multiannual financial framework 2021-2027</w:t>
      </w:r>
      <w:r w:rsidRPr="004F0604" w:rsidR="00657CEF">
        <w:rPr>
          <w:sz w:val="22"/>
          <w:szCs w:val="22"/>
          <w:highlight w:val="yellow"/>
        </w:rPr>
        <w:t>]</w:t>
      </w:r>
      <w:r w:rsidRPr="00657CEF" w:rsidR="00657CEF">
        <w:rPr>
          <w:b/>
          <w:sz w:val="22"/>
          <w:szCs w:val="22"/>
        </w:rPr>
        <w:t xml:space="preserve"> </w:t>
      </w:r>
      <w:r w:rsidRPr="004F0604">
        <w:rPr>
          <w:sz w:val="22"/>
          <w:szCs w:val="22"/>
          <w:highlight w:val="lightGray"/>
        </w:rPr>
        <w:t>We offer to deliver, in accordance with the terms of the tender dossier and the conditions and time limits laid down, without reserve or restriction:</w:t>
      </w:r>
    </w:p>
    <w:p w:rsidRPr="008431A6" w:rsidR="0047783A" w:rsidP="0047783A" w:rsidRDefault="0047783A" w14:paraId="0DDF0CBA" w14:textId="77777777">
      <w:pPr>
        <w:ind w:left="709"/>
        <w:jc w:val="both"/>
        <w:rPr>
          <w:sz w:val="22"/>
          <w:szCs w:val="22"/>
        </w:rPr>
      </w:pPr>
      <w:r w:rsidRPr="004F0604">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Pr="008431A6" w:rsidR="008431A6">
        <w:rPr>
          <w:b/>
          <w:sz w:val="22"/>
          <w:szCs w:val="22"/>
          <w:highlight w:val="yellow"/>
        </w:rPr>
        <w:t>&gt;</w:t>
      </w:r>
    </w:p>
    <w:p w:rsidR="0047783A" w:rsidP="0047783A" w:rsidRDefault="0047783A" w14:paraId="40F7FEDB" w14:textId="77777777">
      <w:pPr>
        <w:ind w:left="709"/>
        <w:jc w:val="both"/>
        <w:rPr>
          <w:b/>
          <w:sz w:val="22"/>
          <w:szCs w:val="22"/>
        </w:rPr>
      </w:pPr>
      <w:r w:rsidRPr="004F0604">
        <w:rPr>
          <w:sz w:val="22"/>
          <w:szCs w:val="22"/>
          <w:highlight w:val="lightGray"/>
        </w:rPr>
        <w:t>Lot 2:</w:t>
      </w:r>
      <w:r w:rsidRPr="008431A6">
        <w:rPr>
          <w:sz w:val="22"/>
          <w:szCs w:val="22"/>
        </w:rPr>
        <w:t xml:space="preserve"> </w:t>
      </w:r>
      <w:r w:rsidRPr="008431A6" w:rsidR="008431A6">
        <w:rPr>
          <w:b/>
          <w:sz w:val="22"/>
          <w:szCs w:val="22"/>
        </w:rPr>
        <w:t>&lt;</w:t>
      </w:r>
      <w:r w:rsidRPr="002D59A9">
        <w:rPr>
          <w:sz w:val="22"/>
          <w:szCs w:val="22"/>
          <w:highlight w:val="yellow"/>
        </w:rPr>
        <w:t>description of supplies with indication of quantities and origin</w:t>
      </w:r>
      <w:r w:rsidRPr="008431A6" w:rsidR="008431A6">
        <w:rPr>
          <w:b/>
          <w:sz w:val="22"/>
          <w:szCs w:val="22"/>
          <w:highlight w:val="yellow"/>
        </w:rPr>
        <w:t>&gt;</w:t>
      </w:r>
    </w:p>
    <w:p w:rsidR="00657CEF" w:rsidP="0047783A" w:rsidRDefault="00657CEF" w14:paraId="04F8F5BF" w14:textId="77777777">
      <w:pPr>
        <w:ind w:left="709"/>
        <w:jc w:val="both"/>
        <w:rPr>
          <w:b/>
          <w:sz w:val="22"/>
          <w:szCs w:val="22"/>
        </w:rPr>
      </w:pPr>
    </w:p>
    <w:p w:rsidRPr="004F0604" w:rsidR="00657CEF" w:rsidP="004F0604" w:rsidRDefault="00657CEF" w14:paraId="5DF86039" w14:textId="3BB8FCE0">
      <w:pPr>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00002671">
        <w:rPr>
          <w:sz w:val="22"/>
          <w:szCs w:val="22"/>
          <w:highlight w:val="yellow"/>
        </w:rPr>
        <w:t xml:space="preserve">, with the exception of </w:t>
      </w:r>
      <w:r w:rsidRPr="00002671" w:rsidR="00002671">
        <w:rPr>
          <w:sz w:val="22"/>
          <w:szCs w:val="22"/>
          <w:highlight w:val="yellow"/>
        </w:rPr>
        <w:t xml:space="preserve">the </w:t>
      </w:r>
      <w:r w:rsidRPr="00F81245" w:rsidR="00002671">
        <w:rPr>
          <w:sz w:val="22"/>
          <w:szCs w:val="22"/>
          <w:highlight w:val="yellow"/>
        </w:rPr>
        <w:t>INSC Regulation 2021/948 of 27 May 2021</w:t>
      </w:r>
      <w:r w:rsidRPr="006543B2">
        <w:rPr>
          <w:sz w:val="22"/>
          <w:szCs w:val="22"/>
          <w:highlight w:val="yellow"/>
        </w:rPr>
        <w:t>]</w:t>
      </w:r>
      <w:r w:rsidRPr="00657CEF">
        <w:rPr>
          <w:b/>
          <w:sz w:val="22"/>
          <w:szCs w:val="22"/>
        </w:rPr>
        <w:t xml:space="preserve"> </w:t>
      </w:r>
      <w:r w:rsidRPr="004F0604">
        <w:rPr>
          <w:sz w:val="22"/>
          <w:szCs w:val="22"/>
          <w:highlight w:val="lightGray"/>
        </w:rPr>
        <w:t>We offer to deliver, in accordance with the terms of the tender dossier and the conditions and time limits laid down, without reserve or restriction:</w:t>
      </w:r>
    </w:p>
    <w:p w:rsidRPr="008431A6" w:rsidR="00657CEF" w:rsidP="00657CEF" w:rsidRDefault="00657CEF" w14:paraId="1C90619F" w14:textId="77777777">
      <w:pPr>
        <w:ind w:left="709"/>
        <w:jc w:val="both"/>
        <w:rPr>
          <w:sz w:val="22"/>
          <w:szCs w:val="22"/>
        </w:rPr>
      </w:pPr>
      <w:r w:rsidRPr="004F0604">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00657CEF" w:rsidP="00657CEF" w:rsidRDefault="00657CEF" w14:paraId="69FDCE5A" w14:textId="77777777">
      <w:pPr>
        <w:ind w:left="709"/>
        <w:jc w:val="both"/>
        <w:rPr>
          <w:b/>
          <w:sz w:val="22"/>
          <w:szCs w:val="22"/>
        </w:rPr>
      </w:pPr>
      <w:r w:rsidRPr="004F0604">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Pr="008431A6" w:rsidR="00657CEF" w:rsidP="0047783A" w:rsidRDefault="00657CEF" w14:paraId="48E2385F" w14:textId="77777777">
      <w:pPr>
        <w:ind w:left="709"/>
        <w:jc w:val="both"/>
        <w:rPr>
          <w:sz w:val="22"/>
          <w:szCs w:val="22"/>
        </w:rPr>
      </w:pPr>
    </w:p>
    <w:p w:rsidRPr="006A5F84" w:rsidR="0047783A" w:rsidP="0047783A" w:rsidRDefault="0047783A" w14:paraId="00F7042B" w14:textId="77777777">
      <w:pPr>
        <w:ind w:left="709" w:hanging="709"/>
        <w:jc w:val="both"/>
        <w:rPr>
          <w:sz w:val="22"/>
          <w:szCs w:val="22"/>
        </w:rPr>
      </w:pPr>
      <w:r w:rsidRPr="006A5F84">
        <w:rPr>
          <w:b/>
          <w:sz w:val="22"/>
          <w:szCs w:val="22"/>
        </w:rPr>
        <w:t>3</w:t>
      </w:r>
      <w:r w:rsidRPr="006A5F84">
        <w:rPr>
          <w:sz w:val="22"/>
          <w:szCs w:val="22"/>
        </w:rPr>
        <w:tab/>
      </w:r>
      <w:r w:rsidRPr="006A5F84">
        <w:rPr>
          <w:sz w:val="22"/>
          <w:szCs w:val="22"/>
        </w:rPr>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Pr="006A5F84" w:rsidR="0047783A" w:rsidP="0047783A" w:rsidRDefault="0047783A" w14:paraId="1F67A251" w14:textId="77777777">
      <w:pPr>
        <w:ind w:left="709"/>
        <w:jc w:val="both"/>
        <w:rPr>
          <w:sz w:val="22"/>
          <w:szCs w:val="22"/>
        </w:rPr>
      </w:pPr>
      <w:r w:rsidRPr="006A5F84">
        <w:rPr>
          <w:sz w:val="22"/>
          <w:szCs w:val="22"/>
        </w:rPr>
        <w:t xml:space="preserve">Lot 1: </w:t>
      </w:r>
      <w:r w:rsidR="008431A6">
        <w:rPr>
          <w:sz w:val="22"/>
          <w:szCs w:val="22"/>
        </w:rPr>
        <w:t>&lt;</w:t>
      </w:r>
      <w:r w:rsidRPr="002D59A9" w:rsidR="008431A6">
        <w:rPr>
          <w:sz w:val="22"/>
          <w:szCs w:val="22"/>
          <w:highlight w:val="yellow"/>
        </w:rPr>
        <w:t>insert price</w:t>
      </w:r>
      <w:r w:rsidR="008431A6">
        <w:rPr>
          <w:sz w:val="22"/>
          <w:szCs w:val="22"/>
        </w:rPr>
        <w:t>&gt;</w:t>
      </w:r>
    </w:p>
    <w:p w:rsidRPr="006A5F84" w:rsidR="0047783A" w:rsidP="0047783A" w:rsidRDefault="0047783A" w14:paraId="65CAB5D9" w14:textId="77777777">
      <w:pPr>
        <w:ind w:left="709"/>
        <w:jc w:val="both"/>
        <w:rPr>
          <w:sz w:val="22"/>
          <w:szCs w:val="22"/>
        </w:rPr>
      </w:pPr>
      <w:r w:rsidRPr="006A5F84">
        <w:rPr>
          <w:sz w:val="22"/>
          <w:szCs w:val="22"/>
        </w:rPr>
        <w:t xml:space="preserve">Lot 2: </w:t>
      </w:r>
      <w:r w:rsidR="008431A6">
        <w:rPr>
          <w:sz w:val="22"/>
          <w:szCs w:val="22"/>
        </w:rPr>
        <w:t>&lt;</w:t>
      </w:r>
      <w:r w:rsidRPr="002D59A9" w:rsidR="008431A6">
        <w:rPr>
          <w:sz w:val="22"/>
          <w:szCs w:val="22"/>
          <w:highlight w:val="yellow"/>
        </w:rPr>
        <w:t>insert price and currency</w:t>
      </w:r>
      <w:r w:rsidR="008431A6">
        <w:rPr>
          <w:sz w:val="22"/>
          <w:szCs w:val="22"/>
        </w:rPr>
        <w:t>&gt;</w:t>
      </w:r>
    </w:p>
    <w:p w:rsidRPr="006A5F84" w:rsidR="0047783A" w:rsidP="0047783A" w:rsidRDefault="0047783A" w14:paraId="2CAF228F" w14:textId="77777777">
      <w:pPr>
        <w:ind w:left="709"/>
        <w:jc w:val="both"/>
        <w:rPr>
          <w:sz w:val="22"/>
          <w:szCs w:val="22"/>
        </w:rPr>
      </w:pPr>
      <w:r w:rsidRPr="006A5F84">
        <w:rPr>
          <w:sz w:val="22"/>
          <w:szCs w:val="22"/>
        </w:rPr>
        <w:t xml:space="preserve">Lot 3: </w:t>
      </w:r>
      <w:r w:rsidR="008431A6">
        <w:rPr>
          <w:sz w:val="22"/>
          <w:szCs w:val="22"/>
        </w:rPr>
        <w:t>&lt;</w:t>
      </w:r>
      <w:r w:rsidRPr="002D59A9" w:rsidR="008431A6">
        <w:rPr>
          <w:sz w:val="22"/>
          <w:szCs w:val="22"/>
          <w:highlight w:val="yellow"/>
        </w:rPr>
        <w:t>insert price</w:t>
      </w:r>
      <w:r w:rsidR="008431A6">
        <w:rPr>
          <w:sz w:val="22"/>
          <w:szCs w:val="22"/>
        </w:rPr>
        <w:t>&gt;</w:t>
      </w:r>
    </w:p>
    <w:p w:rsidRPr="006A5F84" w:rsidR="0047783A" w:rsidP="0047783A" w:rsidRDefault="0047783A" w14:paraId="55CD8624" w14:textId="77777777">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Pr="002D59A9" w:rsidR="008431A6">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rsidRPr="006A5F84" w:rsidR="0047783A" w:rsidP="0047783A" w:rsidRDefault="0047783A" w14:paraId="489FE3C7" w14:textId="77777777">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Pr="006A5F84" w:rsidR="0047783A" w:rsidP="0047783A" w:rsidRDefault="0047783A" w14:paraId="38F214D2" w14:textId="77777777">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r>
      <w:r w:rsidRPr="006A5F84">
        <w:rPr>
          <w:sz w:val="22"/>
          <w:szCs w:val="22"/>
        </w:rPr>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Pr="006A5F84" w:rsidR="0047783A" w:rsidP="0047783A" w:rsidRDefault="0047783A" w14:paraId="3A1599BA" w14:textId="77777777">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Pr="006A5F84" w:rsidR="0047783A" w:rsidP="0047783A" w:rsidRDefault="0047783A" w14:paraId="69B73B73" w14:textId="77777777">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Pr="006A5F84" w:rsidR="0047783A" w:rsidP="0047783A" w:rsidRDefault="0047783A" w14:paraId="3570A489" w14:textId="77777777">
      <w:pPr>
        <w:widowControl w:val="0"/>
        <w:ind w:left="709" w:hanging="709"/>
        <w:jc w:val="both"/>
        <w:rPr>
          <w:sz w:val="22"/>
          <w:szCs w:val="22"/>
        </w:rPr>
      </w:pPr>
      <w:r w:rsidRPr="006A5F84">
        <w:rPr>
          <w:b/>
          <w:sz w:val="22"/>
          <w:szCs w:val="22"/>
        </w:rPr>
        <w:t>8</w:t>
      </w:r>
      <w:r w:rsidRPr="006A5F84">
        <w:rPr>
          <w:sz w:val="22"/>
          <w:szCs w:val="22"/>
        </w:rPr>
        <w:tab/>
      </w:r>
      <w:r w:rsidRPr="006A5F84">
        <w:rPr>
          <w:sz w:val="22"/>
          <w:szCs w:val="22"/>
        </w:rPr>
        <w:t>We are making this tender in our own right [</w:t>
      </w:r>
      <w:r w:rsidRPr="002D59A9">
        <w:rPr>
          <w:bCs/>
          <w:sz w:val="22"/>
          <w:szCs w:val="22"/>
          <w:highlight w:val="lightGray"/>
        </w:rPr>
        <w:t>as member in the consortium led by</w:t>
      </w:r>
      <w:r w:rsidRPr="006A5F84">
        <w:rPr>
          <w:sz w:val="22"/>
          <w:szCs w:val="22"/>
        </w:rPr>
        <w:t xml:space="preserve"> </w:t>
      </w:r>
      <w:r w:rsidRPr="002D59A9" w:rsidR="008431A6">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Pr="002D59A9" w:rsidR="006A5F84">
        <w:rPr>
          <w:sz w:val="22"/>
          <w:szCs w:val="22"/>
          <w:highlight w:val="lightGray"/>
        </w:rPr>
        <w:t>’</w:t>
      </w:r>
      <w:r w:rsidRPr="002D59A9">
        <w:rPr>
          <w:sz w:val="22"/>
          <w:szCs w:val="22"/>
          <w:highlight w:val="lightGray"/>
        </w:rPr>
        <w:t>s execution</w:t>
      </w:r>
      <w:r w:rsidRPr="00D64597">
        <w:rPr>
          <w:sz w:val="22"/>
          <w:szCs w:val="22"/>
          <w:highlight w:val="lightGray"/>
        </w:rPr>
        <w:t>].</w:t>
      </w:r>
      <w:r w:rsidRPr="00D64597" w:rsidR="006E4B07">
        <w:rPr>
          <w:sz w:val="22"/>
          <w:szCs w:val="22"/>
          <w:highlight w:val="lightGray"/>
        </w:rPr>
        <w:t xml:space="preserve"> </w:t>
      </w:r>
      <w:r w:rsidRPr="009D643A" w:rsidR="006E4B07">
        <w:rPr>
          <w:sz w:val="22"/>
          <w:szCs w:val="22"/>
          <w:highlight w:val="lightGray"/>
        </w:rPr>
        <w:t>[We confirm, as capacity-providing entity to be jointly and severally bound in respect of the obligations under the contract, including for any recoverable amount.]</w:t>
      </w:r>
    </w:p>
    <w:p w:rsidRPr="006A5F84" w:rsidR="0047783A" w:rsidP="0047783A" w:rsidRDefault="0047783A" w14:paraId="3D64FBFA" w14:textId="614ED834">
      <w:pPr>
        <w:ind w:left="709" w:hanging="709"/>
        <w:jc w:val="both"/>
        <w:rPr>
          <w:sz w:val="22"/>
          <w:szCs w:val="22"/>
        </w:rPr>
      </w:pPr>
      <w:r w:rsidRPr="006A5F84">
        <w:rPr>
          <w:b/>
          <w:sz w:val="22"/>
          <w:szCs w:val="22"/>
        </w:rPr>
        <w:lastRenderedPageBreak/>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Pr="00E03BDF" w:rsid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Pr="006A5F84" w:rsidR="0047783A" w:rsidP="0047783A" w:rsidRDefault="0047783A" w14:paraId="66238859" w14:textId="77777777">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P="0047783A" w:rsidRDefault="0047783A" w14:paraId="40F288E2" w14:textId="0C2F57F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rsidRPr="006A5F84" w:rsidR="00F86280" w:rsidP="000C5EC0" w:rsidRDefault="00F86280" w14:paraId="337A197F" w14:textId="77777777">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w:history="1" r:id="rId20">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Pr="006A5F84" w:rsidR="0047783A" w:rsidP="0047783A" w:rsidRDefault="0047783A" w14:paraId="6E30FD58" w14:textId="0F4EBC4F">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rsidRPr="006A5F84" w:rsidR="0047783A" w:rsidP="0047783A" w:rsidRDefault="0047783A" w14:paraId="6873FB7F" w14:textId="77777777">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r>
      <w:r w:rsidRPr="006A5F84">
        <w:rPr>
          <w:sz w:val="22"/>
          <w:szCs w:val="22"/>
        </w:rPr>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Pr="00CF2A8A" w:rsidR="0047783A" w:rsidP="00077350" w:rsidRDefault="0047783A" w14:paraId="448431F2" w14:textId="77777777">
      <w:pPr>
        <w:ind w:left="709" w:hanging="709"/>
        <w:jc w:val="both"/>
        <w:rPr>
          <w:sz w:val="22"/>
          <w:szCs w:val="22"/>
        </w:rPr>
      </w:pPr>
      <w:r w:rsidRPr="006A5F84">
        <w:rPr>
          <w:b/>
          <w:sz w:val="22"/>
          <w:szCs w:val="22"/>
        </w:rPr>
        <w:t>13</w:t>
      </w:r>
      <w:r w:rsidRPr="006A5F84">
        <w:rPr>
          <w:sz w:val="22"/>
          <w:szCs w:val="22"/>
        </w:rPr>
        <w:tab/>
      </w:r>
      <w:r w:rsidRPr="006A5F84">
        <w:rPr>
          <w:sz w:val="22"/>
          <w:szCs w:val="22"/>
        </w:rPr>
        <w:t xml:space="preserve">We fully </w:t>
      </w:r>
      <w:r w:rsidRPr="00077350">
        <w:rPr>
          <w:sz w:val="22"/>
          <w:szCs w:val="22"/>
        </w:rPr>
        <w:t>recognise and accept that</w:t>
      </w:r>
      <w:r w:rsidRPr="00077350" w:rsidR="00077350">
        <w:rPr>
          <w:sz w:val="22"/>
          <w:szCs w:val="22"/>
        </w:rPr>
        <w:t xml:space="preserve"> </w:t>
      </w:r>
      <w:r w:rsidR="00FF346A">
        <w:rPr>
          <w:sz w:val="22"/>
          <w:szCs w:val="22"/>
        </w:rPr>
        <w:t xml:space="preserve">if </w:t>
      </w:r>
      <w:r w:rsidRPr="00077350" w:rsidR="00077350">
        <w:rPr>
          <w:sz w:val="22"/>
          <w:szCs w:val="22"/>
        </w:rPr>
        <w:t xml:space="preserve">the above-mentioned </w:t>
      </w:r>
      <w:r w:rsidRPr="00077350" w:rsidR="003F78F3">
        <w:rPr>
          <w:sz w:val="22"/>
          <w:szCs w:val="22"/>
        </w:rPr>
        <w:t xml:space="preserve">persons </w:t>
      </w:r>
      <w:r w:rsidRPr="00FF346A" w:rsidR="00FF346A">
        <w:rPr>
          <w:sz w:val="22"/>
          <w:szCs w:val="22"/>
        </w:rPr>
        <w:t xml:space="preserve">participate in spite of being in any of the situations listed in Section </w:t>
      </w:r>
      <w:r w:rsidR="00B253B3">
        <w:rPr>
          <w:sz w:val="22"/>
          <w:szCs w:val="22"/>
        </w:rPr>
        <w:t>2.6.10.1.1.</w:t>
      </w:r>
      <w:r w:rsidRPr="00FF346A" w:rsidR="00FF346A">
        <w:rPr>
          <w:sz w:val="22"/>
          <w:szCs w:val="22"/>
        </w:rPr>
        <w:t xml:space="preserve"> of the </w:t>
      </w:r>
      <w:r w:rsidR="00B253B3">
        <w:rPr>
          <w:sz w:val="22"/>
          <w:szCs w:val="22"/>
        </w:rPr>
        <w:t>p</w:t>
      </w:r>
      <w:r w:rsidRPr="00FF346A" w:rsidR="00FF346A">
        <w:rPr>
          <w:sz w:val="22"/>
          <w:szCs w:val="22"/>
        </w:rPr>
        <w:t xml:space="preserve">ractical </w:t>
      </w:r>
      <w:r w:rsidR="00B253B3">
        <w:rPr>
          <w:sz w:val="22"/>
          <w:szCs w:val="22"/>
        </w:rPr>
        <w:t>g</w:t>
      </w:r>
      <w:r w:rsidRPr="00FF346A" w:rsidR="00FF346A">
        <w:rPr>
          <w:sz w:val="22"/>
          <w:szCs w:val="22"/>
        </w:rPr>
        <w:t xml:space="preserve">uide or </w:t>
      </w:r>
      <w:proofErr w:type="gramStart"/>
      <w:r w:rsidRPr="00FF346A" w:rsidR="00FF346A">
        <w:rPr>
          <w:sz w:val="22"/>
          <w:szCs w:val="22"/>
        </w:rPr>
        <w:t>if  the</w:t>
      </w:r>
      <w:proofErr w:type="gramEnd"/>
      <w:r w:rsidRPr="00FF346A" w:rsidR="00FF346A">
        <w:rPr>
          <w:sz w:val="22"/>
          <w:szCs w:val="22"/>
        </w:rPr>
        <w:t xml:space="preserve"> declarations or information provided prove to be false, they </w:t>
      </w:r>
      <w:r w:rsidRPr="00077350">
        <w:rPr>
          <w:sz w:val="22"/>
          <w:szCs w:val="22"/>
        </w:rPr>
        <w:t xml:space="preserve">may be </w:t>
      </w:r>
      <w:r w:rsidRPr="00077350" w:rsidR="00077350">
        <w:rPr>
          <w:noProof/>
          <w:sz w:val="22"/>
          <w:szCs w:val="22"/>
        </w:rPr>
        <w:t xml:space="preserve">subject to rejection from this procedure and to administrative sanctions </w:t>
      </w:r>
      <w:r w:rsidRPr="00B95E2A" w:rsidR="00B95E2A">
        <w:rPr>
          <w:noProof/>
          <w:sz w:val="22"/>
          <w:szCs w:val="22"/>
        </w:rPr>
        <w:t xml:space="preserve">in the form of </w:t>
      </w:r>
      <w:r w:rsidRPr="00077350" w:rsid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Pr="00B95E2A" w:rsidR="006A5F84">
        <w:rPr>
          <w:w w:val="50"/>
          <w:sz w:val="22"/>
          <w:szCs w:val="22"/>
        </w:rPr>
        <w:t> </w:t>
      </w:r>
      <w:r w:rsidRPr="00B95E2A">
        <w:rPr>
          <w:sz w:val="22"/>
          <w:szCs w:val="22"/>
        </w:rPr>
        <w:t>% of the total estimated value of the contract being awarded</w:t>
      </w:r>
      <w:r w:rsidRPr="00B95E2A" w:rsidR="00077350">
        <w:rPr>
          <w:sz w:val="22"/>
          <w:szCs w:val="22"/>
        </w:rPr>
        <w:t xml:space="preserve"> </w:t>
      </w:r>
      <w:r w:rsidRPr="00077350" w:rsidR="00077350">
        <w:rPr>
          <w:sz w:val="22"/>
          <w:szCs w:val="22"/>
        </w:rPr>
        <w:t xml:space="preserve">and </w:t>
      </w:r>
      <w:r w:rsidRPr="00077350" w:rsid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Pr="00077350" w:rsidR="0047783A" w:rsidP="0047783A" w:rsidRDefault="0047783A" w14:paraId="1E7CDF97" w14:textId="5A9AD5CD">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Pr="003F78F3" w:rsidR="00077350">
        <w:rPr>
          <w:sz w:val="22"/>
          <w:szCs w:val="22"/>
        </w:rPr>
        <w:t>EU</w:t>
      </w:r>
      <w:r w:rsidR="00FF346A">
        <w:rPr>
          <w:sz w:val="22"/>
          <w:szCs w:val="22"/>
        </w:rPr>
        <w:t>'</w:t>
      </w:r>
      <w:r w:rsidRPr="003F78F3" w:rsidR="00077350">
        <w:rPr>
          <w:sz w:val="22"/>
          <w:szCs w:val="22"/>
        </w:rPr>
        <w:t xml:space="preserve">s </w:t>
      </w:r>
      <w:r w:rsidRPr="003F78F3">
        <w:rPr>
          <w:sz w:val="22"/>
          <w:szCs w:val="22"/>
        </w:rPr>
        <w:t xml:space="preserve">financial interests, our personal data may be transferred to internal audit services, </w:t>
      </w:r>
      <w:r w:rsidRPr="00077350" w:rsidR="00077350">
        <w:rPr>
          <w:noProof/>
          <w:sz w:val="22"/>
          <w:szCs w:val="22"/>
        </w:rPr>
        <w:t xml:space="preserve">to the </w:t>
      </w:r>
      <w:r w:rsidR="00DC608A">
        <w:rPr>
          <w:noProof/>
          <w:sz w:val="22"/>
          <w:szCs w:val="22"/>
        </w:rPr>
        <w:t>e</w:t>
      </w:r>
      <w:r w:rsidRPr="00077350" w:rsidR="00077350">
        <w:rPr>
          <w:noProof/>
          <w:sz w:val="22"/>
          <w:szCs w:val="22"/>
        </w:rPr>
        <w:t xml:space="preserve">arly </w:t>
      </w:r>
      <w:r w:rsidR="00DC608A">
        <w:rPr>
          <w:noProof/>
          <w:sz w:val="22"/>
          <w:szCs w:val="22"/>
        </w:rPr>
        <w:t>d</w:t>
      </w:r>
      <w:r w:rsidRPr="00077350" w:rsidR="00077350">
        <w:rPr>
          <w:noProof/>
          <w:sz w:val="22"/>
          <w:szCs w:val="22"/>
        </w:rPr>
        <w:t xml:space="preserve">etection and </w:t>
      </w:r>
      <w:r w:rsidR="00DC608A">
        <w:rPr>
          <w:noProof/>
          <w:sz w:val="22"/>
          <w:szCs w:val="22"/>
        </w:rPr>
        <w:t>e</w:t>
      </w:r>
      <w:r w:rsidRPr="00077350" w:rsidR="00077350">
        <w:rPr>
          <w:noProof/>
          <w:sz w:val="22"/>
          <w:szCs w:val="22"/>
        </w:rPr>
        <w:t xml:space="preserve">xclusion </w:t>
      </w:r>
      <w:r w:rsidR="00DC608A">
        <w:rPr>
          <w:noProof/>
          <w:sz w:val="22"/>
          <w:szCs w:val="22"/>
        </w:rPr>
        <w:t>s</w:t>
      </w:r>
      <w:r w:rsidRPr="00077350" w:rsid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rsidRPr="006A5F84" w:rsidR="0047783A" w:rsidP="0047783A" w:rsidRDefault="0047783A" w14:paraId="379A730E" w14:textId="77777777">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Pr="006A5F84" w:rsidR="0047783A" w:rsidP="0047783A" w:rsidRDefault="0047783A" w14:paraId="3B3CB9B3" w14:textId="77777777">
      <w:pPr>
        <w:ind w:left="567" w:hanging="567"/>
        <w:jc w:val="both"/>
        <w:rPr>
          <w:sz w:val="22"/>
          <w:szCs w:val="22"/>
        </w:rPr>
      </w:pPr>
    </w:p>
    <w:p w:rsidRPr="006A5F84" w:rsidR="0047783A" w:rsidP="0047783A" w:rsidRDefault="008431A6" w14:paraId="23ACEB29" w14:textId="77777777">
      <w:pPr>
        <w:keepNext/>
        <w:keepLines/>
        <w:pageBreakBefore/>
        <w:widowControl w:val="0"/>
        <w:ind w:left="709"/>
        <w:jc w:val="both"/>
        <w:rPr>
          <w:sz w:val="22"/>
          <w:szCs w:val="22"/>
        </w:rPr>
      </w:pPr>
      <w:r>
        <w:rPr>
          <w:sz w:val="22"/>
          <w:szCs w:val="22"/>
          <w:highlight w:val="yellow"/>
        </w:rPr>
        <w:lastRenderedPageBreak/>
        <w:t>[</w:t>
      </w:r>
      <w:r w:rsidRPr="006A5F84" w:rsidR="0047783A">
        <w:rPr>
          <w:sz w:val="22"/>
          <w:szCs w:val="22"/>
          <w:highlight w:val="yellow"/>
        </w:rPr>
        <w:t>If this declaration is being completed by a consortium member:</w:t>
      </w:r>
    </w:p>
    <w:p w:rsidRPr="006A5F84" w:rsidR="0047783A" w:rsidP="0047783A" w:rsidRDefault="0047783A" w14:paraId="3BC64349" w14:textId="77777777">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Pr="002D59A9" w:rsidR="00BA70CB">
        <w:rPr>
          <w:sz w:val="22"/>
          <w:szCs w:val="22"/>
          <w:highlight w:val="lightGray"/>
        </w:rPr>
        <w:t>.</w:t>
      </w:r>
      <w:r w:rsidRPr="002D59A9">
        <w:rPr>
          <w:sz w:val="22"/>
          <w:szCs w:val="22"/>
          <w:highlight w:val="lightGray"/>
        </w:rPr>
        <w:t>e</w:t>
      </w:r>
      <w:r w:rsidRPr="002D59A9" w:rsidR="00BA70CB">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Pr="006A5F84" w:rsidR="00B95E2A" w:rsidTr="00D64597" w14:paraId="1175720A" w14:textId="77777777">
        <w:tc>
          <w:tcPr>
            <w:tcW w:w="3261" w:type="dxa"/>
            <w:tcBorders>
              <w:bottom w:val="nil"/>
            </w:tcBorders>
            <w:shd w:val="pct5" w:color="auto" w:fill="FFFFFF"/>
          </w:tcPr>
          <w:p w:rsidR="00B95E2A" w:rsidP="0047783A" w:rsidRDefault="00B95E2A" w14:paraId="4010149F" w14:textId="77777777">
            <w:pPr>
              <w:keepNext/>
              <w:keepLines/>
              <w:widowControl w:val="0"/>
              <w:jc w:val="center"/>
              <w:rPr>
                <w:b/>
                <w:sz w:val="22"/>
                <w:szCs w:val="22"/>
              </w:rPr>
            </w:pPr>
            <w:r w:rsidRPr="006A5F84">
              <w:rPr>
                <w:b/>
                <w:sz w:val="22"/>
                <w:szCs w:val="22"/>
              </w:rPr>
              <w:t>Financial data</w:t>
            </w:r>
          </w:p>
          <w:p w:rsidRPr="006A5F84" w:rsidR="00B95E2A" w:rsidP="0047783A" w:rsidRDefault="00B95E2A" w14:paraId="43F3EE14" w14:textId="77777777">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rsidR="00B95E2A" w:rsidP="0047783A" w:rsidRDefault="00B95E2A" w14:paraId="000158B3" w14:textId="77777777">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rsidRPr="006A5F84" w:rsidR="00B95E2A" w:rsidP="0047783A" w:rsidRDefault="00B95E2A" w14:paraId="4EB47FED" w14:textId="77777777">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Pr="006A5F84" w:rsidR="00B95E2A" w:rsidP="0047783A" w:rsidRDefault="00B95E2A" w14:paraId="7D9C8A13" w14:textId="77777777">
            <w:pPr>
              <w:keepNext/>
              <w:keepLines/>
              <w:widowControl w:val="0"/>
              <w:jc w:val="center"/>
              <w:rPr>
                <w:b/>
                <w:sz w:val="22"/>
                <w:szCs w:val="22"/>
              </w:rPr>
            </w:pPr>
            <w:r>
              <w:rPr>
                <w:b/>
                <w:sz w:val="22"/>
                <w:szCs w:val="22"/>
              </w:rPr>
              <w:t>EUR</w:t>
            </w:r>
          </w:p>
        </w:tc>
        <w:tc>
          <w:tcPr>
            <w:tcW w:w="1276" w:type="dxa"/>
            <w:tcBorders>
              <w:bottom w:val="nil"/>
            </w:tcBorders>
            <w:shd w:val="pct5" w:color="auto" w:fill="FFFFFF"/>
          </w:tcPr>
          <w:p w:rsidR="00B95E2A" w:rsidP="0047783A" w:rsidRDefault="00B95E2A" w14:paraId="796A06F1" w14:textId="77777777">
            <w:pPr>
              <w:keepNext/>
              <w:keepLines/>
              <w:widowControl w:val="0"/>
              <w:jc w:val="center"/>
              <w:rPr>
                <w:b/>
                <w:sz w:val="22"/>
                <w:szCs w:val="22"/>
              </w:rPr>
            </w:pPr>
            <w:r w:rsidRPr="006A5F84">
              <w:rPr>
                <w:b/>
                <w:sz w:val="22"/>
                <w:szCs w:val="22"/>
              </w:rPr>
              <w:t>Year before last year</w:t>
            </w:r>
          </w:p>
          <w:p w:rsidRPr="006A5F84" w:rsidR="00B95E2A" w:rsidP="0047783A" w:rsidRDefault="00B95E2A" w14:paraId="7399381E" w14:textId="77777777">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Pr="006A5F84" w:rsidR="00B95E2A" w:rsidP="0047783A" w:rsidRDefault="00B95E2A" w14:paraId="580ADEBE" w14:textId="77777777">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P="0047783A" w:rsidRDefault="00B95E2A" w14:paraId="34100500" w14:textId="77777777">
            <w:pPr>
              <w:keepNext/>
              <w:keepLines/>
              <w:widowControl w:val="0"/>
              <w:jc w:val="center"/>
              <w:rPr>
                <w:b/>
                <w:sz w:val="22"/>
                <w:szCs w:val="22"/>
              </w:rPr>
            </w:pPr>
            <w:r w:rsidRPr="006A5F84">
              <w:rPr>
                <w:b/>
                <w:sz w:val="22"/>
                <w:szCs w:val="22"/>
              </w:rPr>
              <w:t>Last year</w:t>
            </w:r>
          </w:p>
          <w:p w:rsidRPr="006A5F84" w:rsidR="00B95E2A" w:rsidP="0047783A" w:rsidRDefault="00B95E2A" w14:paraId="659CB301" w14:textId="77777777">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Pr="006A5F84" w:rsidR="00B95E2A" w:rsidP="0047783A" w:rsidRDefault="00B95E2A" w14:paraId="478C1DAE" w14:textId="77777777">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Pr="006A5F84" w:rsidR="00B95E2A" w:rsidP="0047783A" w:rsidRDefault="00B95E2A" w14:paraId="655B80C3" w14:textId="77777777">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rsidRPr="006A5F84" w:rsidR="00B95E2A" w:rsidP="0047783A" w:rsidRDefault="00B95E2A" w14:paraId="0267AFE8" w14:textId="77777777">
            <w:pPr>
              <w:keepNext/>
              <w:keepLines/>
              <w:widowControl w:val="0"/>
              <w:jc w:val="center"/>
              <w:rPr>
                <w:b/>
                <w:sz w:val="22"/>
                <w:szCs w:val="22"/>
              </w:rPr>
            </w:pPr>
            <w:r>
              <w:rPr>
                <w:b/>
                <w:sz w:val="22"/>
                <w:szCs w:val="22"/>
              </w:rPr>
              <w:t>EUR</w:t>
            </w:r>
          </w:p>
        </w:tc>
        <w:tc>
          <w:tcPr>
            <w:tcW w:w="992" w:type="dxa"/>
            <w:tcBorders>
              <w:bottom w:val="nil"/>
            </w:tcBorders>
            <w:shd w:val="pct5" w:color="auto" w:fill="FFFFFF"/>
          </w:tcPr>
          <w:p w:rsidRPr="00D64597" w:rsidR="00B95E2A" w:rsidP="00D64597" w:rsidRDefault="00B95E2A" w14:paraId="5ED3FC72" w14:textId="7777777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rsidRPr="006A5F84" w:rsidR="00B95E2A" w:rsidP="0047783A" w:rsidRDefault="00B95E2A" w14:paraId="05887EDB" w14:textId="77777777">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rsidRPr="00914FFB" w:rsidR="00B95E2A" w:rsidP="00B95E2A" w:rsidRDefault="00B95E2A" w14:paraId="60774F14" w14:textId="77777777">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rsidRPr="00A43FB0" w:rsidR="00B95E2A" w:rsidP="00B95E2A" w:rsidRDefault="00B95E2A" w14:paraId="5C21A2F5" w14:textId="77777777">
            <w:pPr>
              <w:widowControl w:val="0"/>
              <w:spacing w:before="60" w:after="60"/>
              <w:jc w:val="center"/>
              <w:rPr>
                <w:b/>
                <w:highlight w:val="lightGray"/>
              </w:rPr>
            </w:pPr>
            <w:r w:rsidRPr="00D64597">
              <w:rPr>
                <w:b/>
                <w:sz w:val="22"/>
                <w:szCs w:val="22"/>
                <w:highlight w:val="lightGray"/>
              </w:rPr>
              <w:t>EUR</w:t>
            </w:r>
            <w:r>
              <w:rPr>
                <w:b/>
                <w:sz w:val="22"/>
                <w:szCs w:val="22"/>
              </w:rPr>
              <w:t>]</w:t>
            </w:r>
          </w:p>
        </w:tc>
      </w:tr>
      <w:tr w:rsidRPr="006A5F84" w:rsidR="00B95E2A" w:rsidTr="00D64597" w14:paraId="6AF762DB" w14:textId="77777777">
        <w:trPr>
          <w:cantSplit/>
        </w:trPr>
        <w:tc>
          <w:tcPr>
            <w:tcW w:w="3261" w:type="dxa"/>
            <w:tcBorders>
              <w:top w:val="single" w:color="auto" w:sz="6" w:space="0"/>
              <w:bottom w:val="double" w:color="auto" w:sz="2" w:space="0"/>
            </w:tcBorders>
          </w:tcPr>
          <w:p w:rsidRPr="006A5F84" w:rsidR="00B95E2A" w:rsidP="0047783A" w:rsidRDefault="00B95E2A" w14:paraId="61A4A5B9" w14:textId="77777777">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color="auto" w:sz="6" w:space="0"/>
              <w:bottom w:val="double" w:color="auto" w:sz="2" w:space="0"/>
            </w:tcBorders>
          </w:tcPr>
          <w:p w:rsidRPr="006A5F84" w:rsidR="00B95E2A" w:rsidP="0047783A" w:rsidRDefault="00B95E2A" w14:paraId="04769DFA" w14:textId="77777777">
            <w:pPr>
              <w:keepNext/>
              <w:keepLines/>
              <w:widowControl w:val="0"/>
              <w:rPr>
                <w:sz w:val="22"/>
                <w:szCs w:val="22"/>
              </w:rPr>
            </w:pPr>
          </w:p>
        </w:tc>
        <w:tc>
          <w:tcPr>
            <w:tcW w:w="1276" w:type="dxa"/>
            <w:tcBorders>
              <w:top w:val="single" w:color="auto" w:sz="6" w:space="0"/>
              <w:bottom w:val="double" w:color="auto" w:sz="2" w:space="0"/>
            </w:tcBorders>
          </w:tcPr>
          <w:p w:rsidRPr="006A5F84" w:rsidR="00B95E2A" w:rsidP="0047783A" w:rsidRDefault="00B95E2A" w14:paraId="55972549" w14:textId="77777777">
            <w:pPr>
              <w:keepNext/>
              <w:keepLines/>
              <w:widowControl w:val="0"/>
              <w:rPr>
                <w:sz w:val="22"/>
                <w:szCs w:val="22"/>
              </w:rPr>
            </w:pPr>
          </w:p>
        </w:tc>
        <w:tc>
          <w:tcPr>
            <w:tcW w:w="1134" w:type="dxa"/>
            <w:tcBorders>
              <w:top w:val="single" w:color="auto" w:sz="6" w:space="0"/>
              <w:bottom w:val="double" w:color="auto" w:sz="2" w:space="0"/>
            </w:tcBorders>
          </w:tcPr>
          <w:p w:rsidRPr="006A5F84" w:rsidR="00B95E2A" w:rsidP="0047783A" w:rsidRDefault="00B95E2A" w14:paraId="227E3478" w14:textId="77777777">
            <w:pPr>
              <w:keepNext/>
              <w:keepLines/>
              <w:widowControl w:val="0"/>
              <w:rPr>
                <w:sz w:val="22"/>
                <w:szCs w:val="22"/>
              </w:rPr>
            </w:pPr>
          </w:p>
        </w:tc>
        <w:tc>
          <w:tcPr>
            <w:tcW w:w="1134" w:type="dxa"/>
            <w:tcBorders>
              <w:top w:val="single" w:color="auto" w:sz="6" w:space="0"/>
              <w:bottom w:val="double" w:color="auto" w:sz="2" w:space="0"/>
            </w:tcBorders>
          </w:tcPr>
          <w:p w:rsidRPr="006A5F84" w:rsidR="00B95E2A" w:rsidP="0047783A" w:rsidRDefault="00B95E2A" w14:paraId="5EAF95FD" w14:textId="77777777">
            <w:pPr>
              <w:keepNext/>
              <w:keepLines/>
              <w:widowControl w:val="0"/>
              <w:rPr>
                <w:sz w:val="22"/>
                <w:szCs w:val="22"/>
              </w:rPr>
            </w:pPr>
          </w:p>
        </w:tc>
        <w:tc>
          <w:tcPr>
            <w:tcW w:w="992" w:type="dxa"/>
            <w:tcBorders>
              <w:top w:val="single" w:color="auto" w:sz="6" w:space="0"/>
              <w:bottom w:val="double" w:color="auto" w:sz="2" w:space="0"/>
            </w:tcBorders>
          </w:tcPr>
          <w:p w:rsidRPr="006A5F84" w:rsidR="00B95E2A" w:rsidP="0047783A" w:rsidRDefault="00B95E2A" w14:paraId="111A062C" w14:textId="77777777">
            <w:pPr>
              <w:keepNext/>
              <w:keepLines/>
              <w:widowControl w:val="0"/>
              <w:rPr>
                <w:sz w:val="22"/>
                <w:szCs w:val="22"/>
              </w:rPr>
            </w:pPr>
          </w:p>
        </w:tc>
        <w:tc>
          <w:tcPr>
            <w:tcW w:w="992" w:type="dxa"/>
            <w:tcBorders>
              <w:top w:val="single" w:color="auto" w:sz="6" w:space="0"/>
              <w:bottom w:val="double" w:color="auto" w:sz="2" w:space="0"/>
            </w:tcBorders>
          </w:tcPr>
          <w:p w:rsidRPr="006A5F84" w:rsidR="00B95E2A" w:rsidP="0047783A" w:rsidRDefault="00B95E2A" w14:paraId="2E6B71BE" w14:textId="77777777">
            <w:pPr>
              <w:keepNext/>
              <w:keepLines/>
              <w:widowControl w:val="0"/>
              <w:rPr>
                <w:sz w:val="22"/>
                <w:szCs w:val="22"/>
              </w:rPr>
            </w:pPr>
          </w:p>
        </w:tc>
      </w:tr>
      <w:tr w:rsidRPr="006A5F84" w:rsidR="00B95E2A" w:rsidTr="00D64597" w14:paraId="4802EEA2" w14:textId="77777777">
        <w:trPr>
          <w:cantSplit/>
        </w:trPr>
        <w:tc>
          <w:tcPr>
            <w:tcW w:w="3261" w:type="dxa"/>
            <w:tcBorders>
              <w:top w:val="nil"/>
            </w:tcBorders>
          </w:tcPr>
          <w:p w:rsidRPr="006A5F84" w:rsidR="00B95E2A" w:rsidP="00773081" w:rsidRDefault="00B95E2A" w14:paraId="2F986DC9" w14:textId="77777777">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rsidRPr="006A5F84" w:rsidR="00B95E2A" w:rsidP="0047783A" w:rsidRDefault="00B95E2A" w14:paraId="05B8862C" w14:textId="77777777">
            <w:pPr>
              <w:keepNext/>
              <w:keepLines/>
              <w:widowControl w:val="0"/>
              <w:rPr>
                <w:sz w:val="22"/>
                <w:szCs w:val="22"/>
              </w:rPr>
            </w:pPr>
          </w:p>
        </w:tc>
        <w:tc>
          <w:tcPr>
            <w:tcW w:w="1276" w:type="dxa"/>
            <w:tcBorders>
              <w:top w:val="nil"/>
            </w:tcBorders>
          </w:tcPr>
          <w:p w:rsidRPr="006A5F84" w:rsidR="00B95E2A" w:rsidP="0047783A" w:rsidRDefault="00B95E2A" w14:paraId="13000AC6" w14:textId="77777777">
            <w:pPr>
              <w:keepNext/>
              <w:keepLines/>
              <w:widowControl w:val="0"/>
              <w:rPr>
                <w:sz w:val="22"/>
                <w:szCs w:val="22"/>
              </w:rPr>
            </w:pPr>
          </w:p>
        </w:tc>
        <w:tc>
          <w:tcPr>
            <w:tcW w:w="1134" w:type="dxa"/>
            <w:tcBorders>
              <w:top w:val="nil"/>
              <w:bottom w:val="single" w:color="auto" w:sz="6" w:space="0"/>
            </w:tcBorders>
          </w:tcPr>
          <w:p w:rsidRPr="006A5F84" w:rsidR="00B95E2A" w:rsidP="0047783A" w:rsidRDefault="00B95E2A" w14:paraId="03A9F7AB" w14:textId="77777777">
            <w:pPr>
              <w:keepNext/>
              <w:keepLines/>
              <w:widowControl w:val="0"/>
              <w:rPr>
                <w:sz w:val="22"/>
                <w:szCs w:val="22"/>
              </w:rPr>
            </w:pPr>
          </w:p>
        </w:tc>
        <w:tc>
          <w:tcPr>
            <w:tcW w:w="1134" w:type="dxa"/>
            <w:tcBorders>
              <w:top w:val="nil"/>
              <w:bottom w:val="single" w:color="auto" w:sz="6" w:space="0"/>
            </w:tcBorders>
          </w:tcPr>
          <w:p w:rsidRPr="006A5F84" w:rsidR="00B95E2A" w:rsidP="0047783A" w:rsidRDefault="00B95E2A" w14:paraId="2A8F1544" w14:textId="77777777">
            <w:pPr>
              <w:keepNext/>
              <w:keepLines/>
              <w:widowControl w:val="0"/>
              <w:rPr>
                <w:sz w:val="22"/>
                <w:szCs w:val="22"/>
              </w:rPr>
            </w:pPr>
          </w:p>
        </w:tc>
        <w:tc>
          <w:tcPr>
            <w:tcW w:w="992" w:type="dxa"/>
            <w:tcBorders>
              <w:top w:val="nil"/>
              <w:bottom w:val="single" w:color="auto" w:sz="6" w:space="0"/>
            </w:tcBorders>
          </w:tcPr>
          <w:p w:rsidRPr="006A5F84" w:rsidR="00B95E2A" w:rsidP="0047783A" w:rsidRDefault="00B95E2A" w14:paraId="4E2FA9BE" w14:textId="77777777">
            <w:pPr>
              <w:keepNext/>
              <w:keepLines/>
              <w:widowControl w:val="0"/>
              <w:rPr>
                <w:sz w:val="22"/>
                <w:szCs w:val="22"/>
              </w:rPr>
            </w:pPr>
          </w:p>
        </w:tc>
        <w:tc>
          <w:tcPr>
            <w:tcW w:w="992" w:type="dxa"/>
            <w:tcBorders>
              <w:top w:val="nil"/>
              <w:bottom w:val="single" w:color="auto" w:sz="6" w:space="0"/>
            </w:tcBorders>
          </w:tcPr>
          <w:p w:rsidRPr="006A5F84" w:rsidR="00B95E2A" w:rsidP="0047783A" w:rsidRDefault="00B95E2A" w14:paraId="158FC846" w14:textId="77777777">
            <w:pPr>
              <w:keepNext/>
              <w:keepLines/>
              <w:widowControl w:val="0"/>
              <w:rPr>
                <w:sz w:val="22"/>
                <w:szCs w:val="22"/>
              </w:rPr>
            </w:pPr>
          </w:p>
        </w:tc>
      </w:tr>
      <w:tr w:rsidRPr="006A5F84" w:rsidR="00B95E2A" w:rsidTr="00D64597" w14:paraId="38C01F93" w14:textId="77777777">
        <w:trPr>
          <w:cantSplit/>
        </w:trPr>
        <w:tc>
          <w:tcPr>
            <w:tcW w:w="3261" w:type="dxa"/>
          </w:tcPr>
          <w:p w:rsidRPr="006A5F84" w:rsidR="00B95E2A" w:rsidP="00773081" w:rsidRDefault="00B95E2A" w14:paraId="3389A873" w14:textId="77777777">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rsidRPr="006A5F84" w:rsidR="00B95E2A" w:rsidP="0047783A" w:rsidRDefault="00B95E2A" w14:paraId="43101753" w14:textId="77777777">
            <w:pPr>
              <w:keepNext/>
              <w:keepLines/>
              <w:widowControl w:val="0"/>
              <w:rPr>
                <w:sz w:val="22"/>
                <w:szCs w:val="22"/>
              </w:rPr>
            </w:pPr>
          </w:p>
        </w:tc>
        <w:tc>
          <w:tcPr>
            <w:tcW w:w="1276" w:type="dxa"/>
          </w:tcPr>
          <w:p w:rsidRPr="006A5F84" w:rsidR="00B95E2A" w:rsidP="0047783A" w:rsidRDefault="00B95E2A" w14:paraId="5B5B92EF" w14:textId="77777777">
            <w:pPr>
              <w:keepNext/>
              <w:keepLines/>
              <w:widowControl w:val="0"/>
              <w:rPr>
                <w:sz w:val="22"/>
                <w:szCs w:val="22"/>
              </w:rPr>
            </w:pPr>
          </w:p>
        </w:tc>
        <w:tc>
          <w:tcPr>
            <w:tcW w:w="1134" w:type="dxa"/>
            <w:tcBorders>
              <w:top w:val="single" w:color="auto" w:sz="6" w:space="0"/>
              <w:bottom w:val="single" w:color="auto" w:sz="6" w:space="0"/>
            </w:tcBorders>
            <w:shd w:val="clear" w:color="auto" w:fill="auto"/>
          </w:tcPr>
          <w:p w:rsidRPr="006A5F84" w:rsidR="00B95E2A" w:rsidP="0047783A" w:rsidRDefault="00B95E2A" w14:paraId="6320B51C" w14:textId="77777777">
            <w:pPr>
              <w:keepNext/>
              <w:keepLines/>
              <w:widowControl w:val="0"/>
              <w:rPr>
                <w:sz w:val="22"/>
                <w:szCs w:val="22"/>
              </w:rPr>
            </w:pPr>
          </w:p>
        </w:tc>
        <w:tc>
          <w:tcPr>
            <w:tcW w:w="1134" w:type="dxa"/>
            <w:tcBorders>
              <w:top w:val="single" w:color="auto" w:sz="6" w:space="0"/>
              <w:bottom w:val="single" w:color="auto" w:sz="6" w:space="0"/>
            </w:tcBorders>
            <w:shd w:val="clear" w:color="auto" w:fill="auto"/>
          </w:tcPr>
          <w:p w:rsidRPr="006A5F84" w:rsidR="00B95E2A" w:rsidP="0047783A" w:rsidRDefault="00B95E2A" w14:paraId="78D0EEA7" w14:textId="77777777">
            <w:pPr>
              <w:keepNext/>
              <w:keepLines/>
              <w:widowControl w:val="0"/>
              <w:rPr>
                <w:sz w:val="22"/>
                <w:szCs w:val="22"/>
              </w:rPr>
            </w:pPr>
          </w:p>
        </w:tc>
        <w:tc>
          <w:tcPr>
            <w:tcW w:w="992" w:type="dxa"/>
            <w:tcBorders>
              <w:top w:val="single" w:color="auto" w:sz="6" w:space="0"/>
              <w:bottom w:val="single" w:color="auto" w:sz="6" w:space="0"/>
            </w:tcBorders>
            <w:shd w:val="clear" w:color="auto" w:fill="auto"/>
          </w:tcPr>
          <w:p w:rsidRPr="006A5F84" w:rsidR="00B95E2A" w:rsidP="0047783A" w:rsidRDefault="00B95E2A" w14:paraId="026063B3" w14:textId="77777777">
            <w:pPr>
              <w:keepNext/>
              <w:keepLines/>
              <w:widowControl w:val="0"/>
              <w:rPr>
                <w:sz w:val="22"/>
                <w:szCs w:val="22"/>
              </w:rPr>
            </w:pPr>
          </w:p>
        </w:tc>
        <w:tc>
          <w:tcPr>
            <w:tcW w:w="992" w:type="dxa"/>
            <w:tcBorders>
              <w:top w:val="single" w:color="auto" w:sz="6" w:space="0"/>
              <w:bottom w:val="single" w:color="auto" w:sz="6" w:space="0"/>
            </w:tcBorders>
          </w:tcPr>
          <w:p w:rsidRPr="006A5F84" w:rsidR="00B95E2A" w:rsidP="0047783A" w:rsidRDefault="00B95E2A" w14:paraId="46DD7436" w14:textId="77777777">
            <w:pPr>
              <w:keepNext/>
              <w:keepLines/>
              <w:widowControl w:val="0"/>
              <w:rPr>
                <w:sz w:val="22"/>
                <w:szCs w:val="22"/>
              </w:rPr>
            </w:pPr>
          </w:p>
        </w:tc>
      </w:tr>
      <w:tr w:rsidRPr="006A5F84" w:rsidR="00267F66" w:rsidTr="00D64597" w14:paraId="2E69891B" w14:textId="77777777">
        <w:trPr>
          <w:cantSplit/>
        </w:trPr>
        <w:tc>
          <w:tcPr>
            <w:tcW w:w="3261" w:type="dxa"/>
          </w:tcPr>
          <w:p w:rsidRPr="00CF5D66" w:rsidR="00267F66" w:rsidP="00512586" w:rsidRDefault="00267F66" w14:paraId="3D8820B8" w14:textId="77777777">
            <w:pPr>
              <w:keepNext/>
              <w:keepLines/>
              <w:widowControl w:val="0"/>
              <w:rPr>
                <w:sz w:val="22"/>
                <w:szCs w:val="22"/>
                <w:lang w:val="fr-BE"/>
              </w:rPr>
            </w:pPr>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ratio (</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assets</w:t>
            </w:r>
            <w:proofErr w:type="spellEnd"/>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liabilities</w:t>
            </w:r>
            <w:proofErr w:type="spellEnd"/>
            <w:r w:rsidRPr="00CF5D66">
              <w:rPr>
                <w:sz w:val="22"/>
                <w:szCs w:val="22"/>
                <w:highlight w:val="lightGray"/>
                <w:lang w:val="fr-BE"/>
              </w:rPr>
              <w:t>)</w:t>
            </w:r>
          </w:p>
        </w:tc>
        <w:tc>
          <w:tcPr>
            <w:tcW w:w="1417" w:type="dxa"/>
            <w:tcBorders>
              <w:bottom w:val="single" w:color="auto" w:sz="6" w:space="0"/>
            </w:tcBorders>
          </w:tcPr>
          <w:p w:rsidRPr="006A5F84" w:rsidR="00267F66" w:rsidP="0047783A" w:rsidRDefault="00267F66" w14:paraId="2A5C1646" w14:textId="77777777">
            <w:pPr>
              <w:keepNext/>
              <w:keepLines/>
              <w:widowControl w:val="0"/>
              <w:rPr>
                <w:sz w:val="22"/>
                <w:szCs w:val="22"/>
              </w:rPr>
            </w:pPr>
            <w:r w:rsidRPr="00AF2815">
              <w:rPr>
                <w:sz w:val="22"/>
                <w:szCs w:val="22"/>
                <w:highlight w:val="lightGray"/>
              </w:rPr>
              <w:t>Not applicable</w:t>
            </w:r>
          </w:p>
        </w:tc>
        <w:tc>
          <w:tcPr>
            <w:tcW w:w="1276" w:type="dxa"/>
            <w:tcBorders>
              <w:bottom w:val="single" w:color="auto" w:sz="6" w:space="0"/>
            </w:tcBorders>
          </w:tcPr>
          <w:p w:rsidRPr="006A5F84" w:rsidR="00267F66" w:rsidP="0047783A" w:rsidRDefault="00267F66" w14:paraId="29CF56B2" w14:textId="77777777">
            <w:pPr>
              <w:keepNext/>
              <w:keepLines/>
              <w:widowControl w:val="0"/>
              <w:rPr>
                <w:sz w:val="22"/>
                <w:szCs w:val="22"/>
              </w:rPr>
            </w:pPr>
            <w:r w:rsidRPr="00AF2815">
              <w:rPr>
                <w:sz w:val="22"/>
                <w:szCs w:val="22"/>
                <w:highlight w:val="lightGray"/>
              </w:rPr>
              <w:t>Not applicable</w:t>
            </w:r>
          </w:p>
        </w:tc>
        <w:tc>
          <w:tcPr>
            <w:tcW w:w="1134" w:type="dxa"/>
            <w:tcBorders>
              <w:top w:val="single" w:color="auto" w:sz="6" w:space="0"/>
              <w:bottom w:val="single" w:color="auto" w:sz="6" w:space="0"/>
            </w:tcBorders>
            <w:shd w:val="clear" w:color="auto" w:fill="auto"/>
          </w:tcPr>
          <w:p w:rsidRPr="006A5F84" w:rsidR="00267F66" w:rsidP="0047783A" w:rsidRDefault="00267F66" w14:paraId="123DA749" w14:textId="77777777">
            <w:pPr>
              <w:keepNext/>
              <w:keepLines/>
              <w:widowControl w:val="0"/>
              <w:rPr>
                <w:sz w:val="22"/>
                <w:szCs w:val="22"/>
              </w:rPr>
            </w:pPr>
          </w:p>
        </w:tc>
        <w:tc>
          <w:tcPr>
            <w:tcW w:w="1134" w:type="dxa"/>
            <w:tcBorders>
              <w:top w:val="single" w:color="auto" w:sz="6" w:space="0"/>
              <w:bottom w:val="single" w:color="auto" w:sz="6" w:space="0"/>
            </w:tcBorders>
            <w:shd w:val="clear" w:color="auto" w:fill="auto"/>
            <w:vAlign w:val="center"/>
          </w:tcPr>
          <w:p w:rsidRPr="006A5F84" w:rsidR="00267F66" w:rsidP="0047783A" w:rsidRDefault="00267F66" w14:paraId="62474CF8" w14:textId="77777777">
            <w:pPr>
              <w:keepNext/>
              <w:keepLines/>
              <w:widowControl w:val="0"/>
              <w:rPr>
                <w:sz w:val="22"/>
                <w:szCs w:val="22"/>
              </w:rPr>
            </w:pPr>
            <w:r w:rsidRPr="00AF2815">
              <w:rPr>
                <w:sz w:val="22"/>
                <w:szCs w:val="22"/>
                <w:highlight w:val="lightGray"/>
              </w:rPr>
              <w:t>Not applicable</w:t>
            </w:r>
          </w:p>
        </w:tc>
        <w:tc>
          <w:tcPr>
            <w:tcW w:w="992" w:type="dxa"/>
            <w:tcBorders>
              <w:top w:val="single" w:color="auto" w:sz="6" w:space="0"/>
              <w:bottom w:val="single" w:color="auto" w:sz="6" w:space="0"/>
            </w:tcBorders>
            <w:shd w:val="clear" w:color="auto" w:fill="auto"/>
            <w:vAlign w:val="center"/>
          </w:tcPr>
          <w:p w:rsidRPr="006A5F84" w:rsidR="00267F66" w:rsidP="0047783A" w:rsidRDefault="00267F66" w14:paraId="6460C1CC" w14:textId="77777777">
            <w:pPr>
              <w:keepNext/>
              <w:keepLines/>
              <w:widowControl w:val="0"/>
              <w:rPr>
                <w:sz w:val="22"/>
                <w:szCs w:val="22"/>
              </w:rPr>
            </w:pPr>
            <w:r w:rsidRPr="00AF2815">
              <w:rPr>
                <w:sz w:val="22"/>
                <w:szCs w:val="22"/>
                <w:highlight w:val="lightGray"/>
              </w:rPr>
              <w:t>Not applicable</w:t>
            </w:r>
          </w:p>
        </w:tc>
        <w:tc>
          <w:tcPr>
            <w:tcW w:w="992" w:type="dxa"/>
            <w:tcBorders>
              <w:top w:val="single" w:color="auto" w:sz="6" w:space="0"/>
              <w:bottom w:val="single" w:color="auto" w:sz="6" w:space="0"/>
            </w:tcBorders>
          </w:tcPr>
          <w:p w:rsidRPr="006A5F84" w:rsidR="00267F66" w:rsidP="0047783A" w:rsidRDefault="00267F66" w14:paraId="6EF7AB0A" w14:textId="77777777">
            <w:pPr>
              <w:keepNext/>
              <w:keepLines/>
              <w:widowControl w:val="0"/>
              <w:rPr>
                <w:sz w:val="22"/>
                <w:szCs w:val="22"/>
              </w:rPr>
            </w:pPr>
            <w:r w:rsidRPr="00AF2815">
              <w:rPr>
                <w:sz w:val="22"/>
                <w:szCs w:val="22"/>
                <w:highlight w:val="lightGray"/>
              </w:rPr>
              <w:t>Not applicable]</w:t>
            </w:r>
          </w:p>
        </w:tc>
      </w:tr>
    </w:tbl>
    <w:p w:rsidRPr="006A5F84" w:rsidR="0047783A" w:rsidP="0047783A" w:rsidRDefault="0047783A" w14:paraId="21BDAEFF" w14:textId="77777777">
      <w:pPr>
        <w:keepNext/>
        <w:widowControl w:val="0"/>
        <w:spacing w:before="240"/>
        <w:jc w:val="both"/>
        <w:rPr>
          <w:sz w:val="22"/>
          <w:szCs w:val="22"/>
        </w:rPr>
      </w:pPr>
    </w:p>
    <w:p w:rsidRPr="006A5F84" w:rsidR="0047783A" w:rsidP="0047783A" w:rsidRDefault="0047783A" w14:paraId="04EF2C7B" w14:textId="77777777">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Pr="006A5F84" w:rsidR="00250CE6" w:rsidTr="00D64597" w14:paraId="10B594A4" w14:textId="77777777">
        <w:trPr>
          <w:cantSplit/>
          <w:trHeight w:val="303"/>
        </w:trPr>
        <w:tc>
          <w:tcPr>
            <w:tcW w:w="1438" w:type="dxa"/>
            <w:shd w:val="pct5" w:color="auto" w:fill="FFFFFF"/>
          </w:tcPr>
          <w:p w:rsidRPr="006A5F84" w:rsidR="00250CE6" w:rsidP="006E4B07" w:rsidRDefault="00250CE6" w14:paraId="668A14DE" w14:textId="7777777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Pr="006A5F84" w:rsidR="00250CE6" w:rsidP="006E4B07" w:rsidRDefault="00250CE6" w14:paraId="5A4F6C9A" w14:textId="7777777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Pr="006A5F84" w:rsidR="00250CE6" w:rsidP="00D64597" w:rsidRDefault="00250CE6" w14:paraId="340635A0" w14:textId="7777777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Pr="006A5F84" w:rsidR="00250CE6" w:rsidP="00D64597" w:rsidRDefault="00250CE6" w14:paraId="6D440141" w14:textId="7777777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Pr="006A5F84" w:rsidR="00250CE6" w:rsidP="0047783A" w:rsidRDefault="00250CE6" w14:paraId="64F11B6A" w14:textId="77777777">
            <w:pPr>
              <w:keepNext/>
              <w:keepLines/>
              <w:widowControl w:val="0"/>
              <w:jc w:val="center"/>
              <w:rPr>
                <w:b/>
                <w:sz w:val="22"/>
                <w:szCs w:val="22"/>
              </w:rPr>
            </w:pPr>
            <w:r>
              <w:rPr>
                <w:b/>
                <w:sz w:val="22"/>
                <w:szCs w:val="22"/>
              </w:rPr>
              <w:t>Period a</w:t>
            </w:r>
            <w:r w:rsidRPr="0057771E">
              <w:rPr>
                <w:b/>
                <w:sz w:val="22"/>
                <w:szCs w:val="22"/>
              </w:rPr>
              <w:t>verage</w:t>
            </w:r>
          </w:p>
        </w:tc>
      </w:tr>
      <w:tr w:rsidRPr="006A5F84" w:rsidR="00250CE6" w:rsidTr="00D64597" w14:paraId="705AF9C0" w14:textId="77777777">
        <w:trPr>
          <w:cantSplit/>
          <w:trHeight w:val="303"/>
        </w:trPr>
        <w:tc>
          <w:tcPr>
            <w:tcW w:w="1438" w:type="dxa"/>
            <w:shd w:val="pct5" w:color="auto" w:fill="FFFFFF"/>
          </w:tcPr>
          <w:p w:rsidRPr="006A5F84" w:rsidR="00250CE6" w:rsidP="0047783A" w:rsidRDefault="00250CE6" w14:paraId="211416F8" w14:textId="77777777">
            <w:pPr>
              <w:keepNext/>
              <w:keepLines/>
              <w:widowControl w:val="0"/>
              <w:jc w:val="center"/>
              <w:rPr>
                <w:b/>
                <w:sz w:val="22"/>
                <w:szCs w:val="22"/>
              </w:rPr>
            </w:pPr>
          </w:p>
        </w:tc>
        <w:tc>
          <w:tcPr>
            <w:tcW w:w="922" w:type="dxa"/>
            <w:shd w:val="pct5" w:color="auto" w:fill="FFFFFF"/>
          </w:tcPr>
          <w:p w:rsidRPr="006A5F84" w:rsidR="00250CE6" w:rsidP="0047783A" w:rsidRDefault="00250CE6" w14:paraId="1AC1F533" w14:textId="77777777">
            <w:pPr>
              <w:keepNext/>
              <w:keepLines/>
              <w:widowControl w:val="0"/>
              <w:jc w:val="center"/>
              <w:rPr>
                <w:b/>
                <w:sz w:val="22"/>
                <w:szCs w:val="22"/>
              </w:rPr>
            </w:pPr>
            <w:r w:rsidRPr="006A5F84">
              <w:rPr>
                <w:b/>
                <w:sz w:val="22"/>
                <w:szCs w:val="22"/>
              </w:rPr>
              <w:t>Overall</w:t>
            </w:r>
          </w:p>
        </w:tc>
        <w:tc>
          <w:tcPr>
            <w:tcW w:w="922" w:type="dxa"/>
            <w:shd w:val="pct5" w:color="auto" w:fill="FFFFFF"/>
          </w:tcPr>
          <w:p w:rsidRPr="006A5F84" w:rsidR="00250CE6" w:rsidP="006E4B07" w:rsidRDefault="00A0264D" w14:paraId="1DE8557C" w14:textId="77777777">
            <w:pPr>
              <w:keepNext/>
              <w:keepLines/>
              <w:widowControl w:val="0"/>
              <w:jc w:val="center"/>
              <w:rPr>
                <w:b/>
                <w:sz w:val="22"/>
                <w:szCs w:val="22"/>
              </w:rPr>
            </w:pPr>
            <w:r>
              <w:rPr>
                <w:b/>
              </w:rPr>
              <w:t>Relevant</w:t>
            </w:r>
            <w:r w:rsidRPr="006A5F84">
              <w:rPr>
                <w:b/>
              </w:rPr>
              <w:t xml:space="preserve"> </w:t>
            </w:r>
            <w:r w:rsidRPr="006A5F84" w:rsidR="00250CE6">
              <w:rPr>
                <w:b/>
                <w:sz w:val="22"/>
                <w:szCs w:val="22"/>
              </w:rPr>
              <w:t>fields</w:t>
            </w:r>
            <w:r w:rsidRPr="006A5F84" w:rsidR="00250CE6">
              <w:rPr>
                <w:sz w:val="22"/>
                <w:szCs w:val="22"/>
                <w:vertAlign w:val="superscript"/>
              </w:rPr>
              <w:t>11</w:t>
            </w:r>
          </w:p>
        </w:tc>
        <w:tc>
          <w:tcPr>
            <w:tcW w:w="923" w:type="dxa"/>
            <w:shd w:val="pct5" w:color="auto" w:fill="FFFFFF"/>
          </w:tcPr>
          <w:p w:rsidRPr="006A5F84" w:rsidR="00250CE6" w:rsidP="0047783A" w:rsidRDefault="00250CE6" w14:paraId="7524331C" w14:textId="77777777">
            <w:pPr>
              <w:keepNext/>
              <w:keepLines/>
              <w:widowControl w:val="0"/>
              <w:jc w:val="center"/>
              <w:rPr>
                <w:b/>
                <w:sz w:val="22"/>
                <w:szCs w:val="22"/>
              </w:rPr>
            </w:pPr>
            <w:r w:rsidRPr="006A5F84">
              <w:rPr>
                <w:b/>
                <w:sz w:val="22"/>
                <w:szCs w:val="22"/>
              </w:rPr>
              <w:t>Overall</w:t>
            </w:r>
          </w:p>
        </w:tc>
        <w:tc>
          <w:tcPr>
            <w:tcW w:w="922" w:type="dxa"/>
            <w:shd w:val="pct5" w:color="auto" w:fill="FFFFFF"/>
          </w:tcPr>
          <w:p w:rsidR="00EB0DA5" w:rsidP="0047783A" w:rsidRDefault="00EB0DA5" w14:paraId="08C9BACD" w14:textId="77777777">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Pr="006A5F84" w:rsidR="00250CE6" w:rsidP="0047783A" w:rsidRDefault="00250CE6" w14:paraId="3E10073D" w14:textId="77777777">
            <w:pPr>
              <w:keepNext/>
              <w:keepLines/>
              <w:widowControl w:val="0"/>
              <w:jc w:val="center"/>
              <w:rPr>
                <w:b/>
                <w:sz w:val="22"/>
                <w:szCs w:val="22"/>
              </w:rPr>
            </w:pPr>
          </w:p>
        </w:tc>
        <w:tc>
          <w:tcPr>
            <w:tcW w:w="922" w:type="dxa"/>
            <w:shd w:val="pct5" w:color="auto" w:fill="FFFFFF"/>
          </w:tcPr>
          <w:p w:rsidRPr="006A5F84" w:rsidR="00250CE6" w:rsidP="0047783A" w:rsidRDefault="00EB0DA5" w14:paraId="07F294EB" w14:textId="77777777">
            <w:pPr>
              <w:keepNext/>
              <w:keepLines/>
              <w:widowControl w:val="0"/>
              <w:jc w:val="center"/>
              <w:rPr>
                <w:b/>
                <w:sz w:val="22"/>
                <w:szCs w:val="22"/>
              </w:rPr>
            </w:pPr>
            <w:r w:rsidRPr="00EB4554">
              <w:rPr>
                <w:b/>
                <w:sz w:val="22"/>
                <w:szCs w:val="22"/>
              </w:rPr>
              <w:t>Overall</w:t>
            </w:r>
          </w:p>
        </w:tc>
        <w:tc>
          <w:tcPr>
            <w:tcW w:w="923" w:type="dxa"/>
            <w:shd w:val="pct5" w:color="auto" w:fill="FFFFFF"/>
          </w:tcPr>
          <w:p w:rsidRPr="006A5F84" w:rsidR="00250CE6" w:rsidP="006E4B07" w:rsidRDefault="00A0264D" w14:paraId="0047A21D" w14:textId="77777777">
            <w:pPr>
              <w:keepNext/>
              <w:keepLines/>
              <w:widowControl w:val="0"/>
              <w:jc w:val="center"/>
              <w:rPr>
                <w:b/>
                <w:sz w:val="22"/>
                <w:szCs w:val="22"/>
              </w:rPr>
            </w:pPr>
            <w:r>
              <w:rPr>
                <w:b/>
              </w:rPr>
              <w:t>Relevant</w:t>
            </w:r>
            <w:r w:rsidRPr="006A5F84">
              <w:rPr>
                <w:b/>
              </w:rPr>
              <w:t xml:space="preserve"> </w:t>
            </w:r>
            <w:r w:rsidRPr="006A5F84" w:rsidR="00250CE6">
              <w:rPr>
                <w:b/>
                <w:sz w:val="22"/>
                <w:szCs w:val="22"/>
              </w:rPr>
              <w:t xml:space="preserve">fields </w:t>
            </w:r>
            <w:r w:rsidRPr="006A5F84" w:rsidR="00250CE6">
              <w:rPr>
                <w:sz w:val="22"/>
                <w:szCs w:val="22"/>
                <w:vertAlign w:val="superscript"/>
              </w:rPr>
              <w:t>11</w:t>
            </w:r>
          </w:p>
        </w:tc>
        <w:tc>
          <w:tcPr>
            <w:tcW w:w="922" w:type="dxa"/>
            <w:shd w:val="pct5" w:color="auto" w:fill="FFFFFF"/>
          </w:tcPr>
          <w:p w:rsidRPr="006A5F84" w:rsidR="00250CE6" w:rsidP="0047783A" w:rsidRDefault="00250CE6" w14:paraId="5722E27D" w14:textId="77777777">
            <w:pPr>
              <w:keepNext/>
              <w:keepLines/>
              <w:widowControl w:val="0"/>
              <w:jc w:val="center"/>
              <w:rPr>
                <w:b/>
                <w:sz w:val="22"/>
                <w:szCs w:val="22"/>
              </w:rPr>
            </w:pPr>
            <w:r w:rsidRPr="006A5F84">
              <w:rPr>
                <w:b/>
                <w:sz w:val="22"/>
                <w:szCs w:val="22"/>
              </w:rPr>
              <w:t>Overall</w:t>
            </w:r>
          </w:p>
        </w:tc>
        <w:tc>
          <w:tcPr>
            <w:tcW w:w="923" w:type="dxa"/>
            <w:shd w:val="pct5" w:color="auto" w:fill="FFFFFF"/>
          </w:tcPr>
          <w:p w:rsidRPr="006A5F84" w:rsidR="00250CE6" w:rsidP="006E4B07" w:rsidRDefault="00A0264D" w14:paraId="7057B8D7" w14:textId="77777777">
            <w:pPr>
              <w:keepNext/>
              <w:keepLines/>
              <w:widowControl w:val="0"/>
              <w:jc w:val="center"/>
              <w:rPr>
                <w:b/>
                <w:sz w:val="22"/>
                <w:szCs w:val="22"/>
              </w:rPr>
            </w:pPr>
            <w:r>
              <w:rPr>
                <w:b/>
              </w:rPr>
              <w:t>Relevant</w:t>
            </w:r>
            <w:r w:rsidRPr="006A5F84">
              <w:rPr>
                <w:b/>
              </w:rPr>
              <w:t xml:space="preserve"> </w:t>
            </w:r>
            <w:r w:rsidRPr="006A5F84" w:rsidR="00250CE6">
              <w:rPr>
                <w:b/>
                <w:sz w:val="22"/>
                <w:szCs w:val="22"/>
              </w:rPr>
              <w:t xml:space="preserve">fields </w:t>
            </w:r>
            <w:r w:rsidRPr="006A5F84" w:rsidR="00250CE6">
              <w:rPr>
                <w:sz w:val="22"/>
                <w:szCs w:val="22"/>
                <w:vertAlign w:val="superscript"/>
              </w:rPr>
              <w:t>11</w:t>
            </w:r>
          </w:p>
        </w:tc>
      </w:tr>
      <w:tr w:rsidRPr="006A5F84" w:rsidR="00250CE6" w:rsidTr="00D64597" w14:paraId="0C6DC6D4" w14:textId="77777777">
        <w:trPr>
          <w:cantSplit/>
          <w:trHeight w:val="521"/>
        </w:trPr>
        <w:tc>
          <w:tcPr>
            <w:tcW w:w="1438" w:type="dxa"/>
            <w:tcBorders>
              <w:bottom w:val="nil"/>
            </w:tcBorders>
          </w:tcPr>
          <w:p w:rsidRPr="006A5F84" w:rsidR="00250CE6" w:rsidP="002D26F0" w:rsidRDefault="00250CE6" w14:paraId="6D2C3F72" w14:textId="0108EEAC">
            <w:pPr>
              <w:keepLines/>
              <w:widowControl w:val="0"/>
              <w:rPr>
                <w:sz w:val="22"/>
                <w:szCs w:val="22"/>
              </w:rPr>
            </w:pPr>
            <w:r w:rsidRPr="006A5F84">
              <w:rPr>
                <w:sz w:val="22"/>
                <w:szCs w:val="22"/>
              </w:rPr>
              <w:t xml:space="preserve">Permanent </w:t>
            </w:r>
            <w:r w:rsidR="002D26F0">
              <w:rPr>
                <w:sz w:val="22"/>
                <w:szCs w:val="22"/>
              </w:rPr>
              <w:t>personnel</w:t>
            </w:r>
            <w:r w:rsidRPr="006A5F84" w:rsidR="002D26F0">
              <w:rPr>
                <w:sz w:val="22"/>
                <w:szCs w:val="22"/>
              </w:rPr>
              <w:t xml:space="preserve"> </w:t>
            </w:r>
            <w:r w:rsidRPr="006A5F84">
              <w:rPr>
                <w:sz w:val="22"/>
                <w:szCs w:val="22"/>
                <w:vertAlign w:val="superscript"/>
              </w:rPr>
              <w:t>12</w:t>
            </w:r>
          </w:p>
        </w:tc>
        <w:tc>
          <w:tcPr>
            <w:tcW w:w="922" w:type="dxa"/>
            <w:tcBorders>
              <w:bottom w:val="nil"/>
            </w:tcBorders>
          </w:tcPr>
          <w:p w:rsidRPr="006A5F84" w:rsidR="00250CE6" w:rsidP="0047783A" w:rsidRDefault="00250CE6" w14:paraId="558AECA0" w14:textId="77777777">
            <w:pPr>
              <w:keepLines/>
              <w:widowControl w:val="0"/>
              <w:rPr>
                <w:sz w:val="22"/>
                <w:szCs w:val="22"/>
              </w:rPr>
            </w:pPr>
          </w:p>
        </w:tc>
        <w:tc>
          <w:tcPr>
            <w:tcW w:w="922" w:type="dxa"/>
            <w:tcBorders>
              <w:bottom w:val="nil"/>
            </w:tcBorders>
          </w:tcPr>
          <w:p w:rsidRPr="006A5F84" w:rsidR="00250CE6" w:rsidP="0047783A" w:rsidRDefault="00250CE6" w14:paraId="4DA4ABD6" w14:textId="77777777">
            <w:pPr>
              <w:keepLines/>
              <w:widowControl w:val="0"/>
              <w:rPr>
                <w:sz w:val="22"/>
                <w:szCs w:val="22"/>
              </w:rPr>
            </w:pPr>
          </w:p>
        </w:tc>
        <w:tc>
          <w:tcPr>
            <w:tcW w:w="923" w:type="dxa"/>
            <w:tcBorders>
              <w:bottom w:val="nil"/>
            </w:tcBorders>
          </w:tcPr>
          <w:p w:rsidRPr="006A5F84" w:rsidR="00250CE6" w:rsidP="0047783A" w:rsidRDefault="00250CE6" w14:paraId="4161184B" w14:textId="77777777">
            <w:pPr>
              <w:keepLines/>
              <w:widowControl w:val="0"/>
              <w:rPr>
                <w:sz w:val="22"/>
                <w:szCs w:val="22"/>
              </w:rPr>
            </w:pPr>
          </w:p>
        </w:tc>
        <w:tc>
          <w:tcPr>
            <w:tcW w:w="922" w:type="dxa"/>
            <w:tcBorders>
              <w:bottom w:val="nil"/>
            </w:tcBorders>
          </w:tcPr>
          <w:p w:rsidRPr="006A5F84" w:rsidR="00250CE6" w:rsidP="0047783A" w:rsidRDefault="00250CE6" w14:paraId="44EDD022" w14:textId="77777777">
            <w:pPr>
              <w:keepLines/>
              <w:widowControl w:val="0"/>
              <w:rPr>
                <w:sz w:val="22"/>
                <w:szCs w:val="22"/>
              </w:rPr>
            </w:pPr>
          </w:p>
        </w:tc>
        <w:tc>
          <w:tcPr>
            <w:tcW w:w="922" w:type="dxa"/>
            <w:tcBorders>
              <w:bottom w:val="nil"/>
            </w:tcBorders>
          </w:tcPr>
          <w:p w:rsidRPr="006A5F84" w:rsidR="00250CE6" w:rsidP="0047783A" w:rsidRDefault="00250CE6" w14:paraId="72568EDA" w14:textId="77777777">
            <w:pPr>
              <w:keepLines/>
              <w:widowControl w:val="0"/>
              <w:rPr>
                <w:sz w:val="22"/>
                <w:szCs w:val="22"/>
              </w:rPr>
            </w:pPr>
          </w:p>
        </w:tc>
        <w:tc>
          <w:tcPr>
            <w:tcW w:w="923" w:type="dxa"/>
            <w:tcBorders>
              <w:bottom w:val="nil"/>
            </w:tcBorders>
          </w:tcPr>
          <w:p w:rsidRPr="006A5F84" w:rsidR="00250CE6" w:rsidP="0047783A" w:rsidRDefault="00250CE6" w14:paraId="7DB32D9D" w14:textId="77777777">
            <w:pPr>
              <w:keepLines/>
              <w:widowControl w:val="0"/>
              <w:rPr>
                <w:sz w:val="22"/>
                <w:szCs w:val="22"/>
              </w:rPr>
            </w:pPr>
          </w:p>
        </w:tc>
        <w:tc>
          <w:tcPr>
            <w:tcW w:w="922" w:type="dxa"/>
            <w:tcBorders>
              <w:bottom w:val="nil"/>
            </w:tcBorders>
          </w:tcPr>
          <w:p w:rsidRPr="006A5F84" w:rsidR="00250CE6" w:rsidP="0047783A" w:rsidRDefault="00250CE6" w14:paraId="5DE9D9F1" w14:textId="77777777">
            <w:pPr>
              <w:keepLines/>
              <w:widowControl w:val="0"/>
              <w:jc w:val="center"/>
              <w:rPr>
                <w:sz w:val="22"/>
                <w:szCs w:val="22"/>
              </w:rPr>
            </w:pPr>
          </w:p>
        </w:tc>
        <w:tc>
          <w:tcPr>
            <w:tcW w:w="923" w:type="dxa"/>
            <w:tcBorders>
              <w:bottom w:val="nil"/>
            </w:tcBorders>
          </w:tcPr>
          <w:p w:rsidRPr="006A5F84" w:rsidR="00250CE6" w:rsidP="0047783A" w:rsidRDefault="00250CE6" w14:paraId="6F5AE0C5" w14:textId="77777777">
            <w:pPr>
              <w:keepLines/>
              <w:widowControl w:val="0"/>
              <w:jc w:val="center"/>
              <w:rPr>
                <w:sz w:val="22"/>
                <w:szCs w:val="22"/>
              </w:rPr>
            </w:pPr>
          </w:p>
        </w:tc>
      </w:tr>
      <w:tr w:rsidRPr="006A5F84" w:rsidR="00250CE6" w:rsidTr="00D64597" w14:paraId="10A98921" w14:textId="77777777">
        <w:trPr>
          <w:cantSplit/>
          <w:trHeight w:val="511"/>
        </w:trPr>
        <w:tc>
          <w:tcPr>
            <w:tcW w:w="1438" w:type="dxa"/>
          </w:tcPr>
          <w:p w:rsidRPr="006A5F84" w:rsidR="00250CE6" w:rsidP="0047783A" w:rsidRDefault="00250CE6" w14:paraId="6A715DCC" w14:textId="4EB8DDC1">
            <w:pPr>
              <w:keepLines/>
              <w:widowControl w:val="0"/>
              <w:rPr>
                <w:sz w:val="22"/>
                <w:szCs w:val="22"/>
              </w:rPr>
            </w:pPr>
            <w:r w:rsidRPr="006A5F84">
              <w:rPr>
                <w:sz w:val="22"/>
                <w:szCs w:val="22"/>
              </w:rPr>
              <w:t xml:space="preserve">Other </w:t>
            </w:r>
            <w:r w:rsidR="002D26F0">
              <w:rPr>
                <w:sz w:val="22"/>
                <w:szCs w:val="22"/>
              </w:rPr>
              <w:t>personnel</w:t>
            </w:r>
            <w:r w:rsidRPr="006A5F84" w:rsidR="002D26F0">
              <w:rPr>
                <w:sz w:val="22"/>
                <w:szCs w:val="22"/>
              </w:rPr>
              <w:t xml:space="preserve"> </w:t>
            </w:r>
            <w:r w:rsidRPr="006A5F84">
              <w:rPr>
                <w:sz w:val="22"/>
                <w:szCs w:val="22"/>
                <w:vertAlign w:val="superscript"/>
              </w:rPr>
              <w:t>13</w:t>
            </w:r>
          </w:p>
        </w:tc>
        <w:tc>
          <w:tcPr>
            <w:tcW w:w="922" w:type="dxa"/>
          </w:tcPr>
          <w:p w:rsidRPr="006A5F84" w:rsidR="00250CE6" w:rsidP="0047783A" w:rsidRDefault="00250CE6" w14:paraId="1A285073" w14:textId="77777777">
            <w:pPr>
              <w:keepLines/>
              <w:widowControl w:val="0"/>
              <w:rPr>
                <w:sz w:val="22"/>
                <w:szCs w:val="22"/>
              </w:rPr>
            </w:pPr>
          </w:p>
        </w:tc>
        <w:tc>
          <w:tcPr>
            <w:tcW w:w="922" w:type="dxa"/>
          </w:tcPr>
          <w:p w:rsidRPr="006A5F84" w:rsidR="00250CE6" w:rsidP="0047783A" w:rsidRDefault="00250CE6" w14:paraId="17A3107D" w14:textId="77777777">
            <w:pPr>
              <w:keepLines/>
              <w:widowControl w:val="0"/>
              <w:rPr>
                <w:sz w:val="22"/>
                <w:szCs w:val="22"/>
              </w:rPr>
            </w:pPr>
          </w:p>
        </w:tc>
        <w:tc>
          <w:tcPr>
            <w:tcW w:w="923" w:type="dxa"/>
          </w:tcPr>
          <w:p w:rsidRPr="006A5F84" w:rsidR="00250CE6" w:rsidP="0047783A" w:rsidRDefault="00250CE6" w14:paraId="65BC548A" w14:textId="77777777">
            <w:pPr>
              <w:keepLines/>
              <w:widowControl w:val="0"/>
              <w:rPr>
                <w:sz w:val="22"/>
                <w:szCs w:val="22"/>
              </w:rPr>
            </w:pPr>
          </w:p>
        </w:tc>
        <w:tc>
          <w:tcPr>
            <w:tcW w:w="922" w:type="dxa"/>
          </w:tcPr>
          <w:p w:rsidRPr="006A5F84" w:rsidR="00250CE6" w:rsidP="0047783A" w:rsidRDefault="00250CE6" w14:paraId="050416C4" w14:textId="77777777">
            <w:pPr>
              <w:keepLines/>
              <w:widowControl w:val="0"/>
              <w:rPr>
                <w:sz w:val="22"/>
                <w:szCs w:val="22"/>
              </w:rPr>
            </w:pPr>
          </w:p>
        </w:tc>
        <w:tc>
          <w:tcPr>
            <w:tcW w:w="922" w:type="dxa"/>
          </w:tcPr>
          <w:p w:rsidRPr="006A5F84" w:rsidR="00250CE6" w:rsidP="0047783A" w:rsidRDefault="00250CE6" w14:paraId="08EA0E82" w14:textId="77777777">
            <w:pPr>
              <w:keepLines/>
              <w:widowControl w:val="0"/>
              <w:rPr>
                <w:sz w:val="22"/>
                <w:szCs w:val="22"/>
              </w:rPr>
            </w:pPr>
          </w:p>
        </w:tc>
        <w:tc>
          <w:tcPr>
            <w:tcW w:w="923" w:type="dxa"/>
          </w:tcPr>
          <w:p w:rsidRPr="006A5F84" w:rsidR="00250CE6" w:rsidP="0047783A" w:rsidRDefault="00250CE6" w14:paraId="163B58A3" w14:textId="77777777">
            <w:pPr>
              <w:keepLines/>
              <w:widowControl w:val="0"/>
              <w:rPr>
                <w:sz w:val="22"/>
                <w:szCs w:val="22"/>
              </w:rPr>
            </w:pPr>
          </w:p>
        </w:tc>
        <w:tc>
          <w:tcPr>
            <w:tcW w:w="922" w:type="dxa"/>
          </w:tcPr>
          <w:p w:rsidRPr="006A5F84" w:rsidR="00250CE6" w:rsidP="0047783A" w:rsidRDefault="00250CE6" w14:paraId="7DC41CA9" w14:textId="77777777">
            <w:pPr>
              <w:keepLines/>
              <w:widowControl w:val="0"/>
              <w:jc w:val="center"/>
              <w:rPr>
                <w:sz w:val="22"/>
                <w:szCs w:val="22"/>
              </w:rPr>
            </w:pPr>
          </w:p>
        </w:tc>
        <w:tc>
          <w:tcPr>
            <w:tcW w:w="923" w:type="dxa"/>
          </w:tcPr>
          <w:p w:rsidRPr="006A5F84" w:rsidR="00250CE6" w:rsidP="0047783A" w:rsidRDefault="00250CE6" w14:paraId="678C691E" w14:textId="77777777">
            <w:pPr>
              <w:keepLines/>
              <w:widowControl w:val="0"/>
              <w:jc w:val="center"/>
              <w:rPr>
                <w:sz w:val="22"/>
                <w:szCs w:val="22"/>
              </w:rPr>
            </w:pPr>
          </w:p>
        </w:tc>
      </w:tr>
      <w:tr w:rsidRPr="006A5F84" w:rsidR="005A3AB2" w:rsidTr="00D64597" w14:paraId="1E371D71" w14:textId="77777777">
        <w:trPr>
          <w:cantSplit/>
          <w:trHeight w:val="511"/>
        </w:trPr>
        <w:tc>
          <w:tcPr>
            <w:tcW w:w="1438" w:type="dxa"/>
          </w:tcPr>
          <w:p w:rsidRPr="006A5F84" w:rsidR="005A3AB2" w:rsidP="0047783A" w:rsidRDefault="0052694A" w14:paraId="52FE79AC" w14:textId="77777777">
            <w:pPr>
              <w:keepLines/>
              <w:widowControl w:val="0"/>
              <w:rPr>
                <w:sz w:val="22"/>
                <w:szCs w:val="22"/>
              </w:rPr>
            </w:pPr>
            <w:r>
              <w:rPr>
                <w:sz w:val="22"/>
                <w:szCs w:val="22"/>
              </w:rPr>
              <w:t>Total</w:t>
            </w:r>
          </w:p>
        </w:tc>
        <w:tc>
          <w:tcPr>
            <w:tcW w:w="922" w:type="dxa"/>
          </w:tcPr>
          <w:p w:rsidRPr="006A5F84" w:rsidR="005A3AB2" w:rsidP="0047783A" w:rsidRDefault="005A3AB2" w14:paraId="078EAEA7" w14:textId="77777777">
            <w:pPr>
              <w:keepLines/>
              <w:widowControl w:val="0"/>
              <w:rPr>
                <w:sz w:val="22"/>
                <w:szCs w:val="22"/>
              </w:rPr>
            </w:pPr>
          </w:p>
        </w:tc>
        <w:tc>
          <w:tcPr>
            <w:tcW w:w="922" w:type="dxa"/>
          </w:tcPr>
          <w:p w:rsidRPr="006A5F84" w:rsidR="005A3AB2" w:rsidP="0047783A" w:rsidRDefault="005A3AB2" w14:paraId="07CEF71E" w14:textId="77777777">
            <w:pPr>
              <w:keepLines/>
              <w:widowControl w:val="0"/>
              <w:rPr>
                <w:sz w:val="22"/>
                <w:szCs w:val="22"/>
              </w:rPr>
            </w:pPr>
          </w:p>
        </w:tc>
        <w:tc>
          <w:tcPr>
            <w:tcW w:w="923" w:type="dxa"/>
          </w:tcPr>
          <w:p w:rsidRPr="006A5F84" w:rsidR="005A3AB2" w:rsidP="0047783A" w:rsidRDefault="005A3AB2" w14:paraId="29EAE116" w14:textId="77777777">
            <w:pPr>
              <w:keepLines/>
              <w:widowControl w:val="0"/>
              <w:rPr>
                <w:sz w:val="22"/>
                <w:szCs w:val="22"/>
              </w:rPr>
            </w:pPr>
          </w:p>
        </w:tc>
        <w:tc>
          <w:tcPr>
            <w:tcW w:w="922" w:type="dxa"/>
          </w:tcPr>
          <w:p w:rsidRPr="006A5F84" w:rsidR="005A3AB2" w:rsidP="0047783A" w:rsidRDefault="005A3AB2" w14:paraId="32C9E2C2" w14:textId="77777777">
            <w:pPr>
              <w:keepLines/>
              <w:widowControl w:val="0"/>
              <w:rPr>
                <w:sz w:val="22"/>
                <w:szCs w:val="22"/>
              </w:rPr>
            </w:pPr>
          </w:p>
        </w:tc>
        <w:tc>
          <w:tcPr>
            <w:tcW w:w="922" w:type="dxa"/>
          </w:tcPr>
          <w:p w:rsidRPr="006A5F84" w:rsidR="005A3AB2" w:rsidP="0047783A" w:rsidRDefault="005A3AB2" w14:paraId="060CF72F" w14:textId="77777777">
            <w:pPr>
              <w:keepLines/>
              <w:widowControl w:val="0"/>
              <w:rPr>
                <w:sz w:val="22"/>
                <w:szCs w:val="22"/>
              </w:rPr>
            </w:pPr>
          </w:p>
        </w:tc>
        <w:tc>
          <w:tcPr>
            <w:tcW w:w="923" w:type="dxa"/>
          </w:tcPr>
          <w:p w:rsidRPr="006A5F84" w:rsidR="005A3AB2" w:rsidP="0047783A" w:rsidRDefault="005A3AB2" w14:paraId="3A737D39" w14:textId="77777777">
            <w:pPr>
              <w:keepLines/>
              <w:widowControl w:val="0"/>
              <w:rPr>
                <w:sz w:val="22"/>
                <w:szCs w:val="22"/>
              </w:rPr>
            </w:pPr>
          </w:p>
        </w:tc>
        <w:tc>
          <w:tcPr>
            <w:tcW w:w="922" w:type="dxa"/>
          </w:tcPr>
          <w:p w:rsidRPr="006A5F84" w:rsidR="005A3AB2" w:rsidP="0047783A" w:rsidRDefault="005A3AB2" w14:paraId="7B97C18E" w14:textId="77777777">
            <w:pPr>
              <w:keepLines/>
              <w:widowControl w:val="0"/>
              <w:jc w:val="center"/>
              <w:rPr>
                <w:sz w:val="22"/>
                <w:szCs w:val="22"/>
              </w:rPr>
            </w:pPr>
          </w:p>
        </w:tc>
        <w:tc>
          <w:tcPr>
            <w:tcW w:w="923" w:type="dxa"/>
          </w:tcPr>
          <w:p w:rsidRPr="006A5F84" w:rsidR="005A3AB2" w:rsidP="0047783A" w:rsidRDefault="005A3AB2" w14:paraId="07E95A3A" w14:textId="77777777">
            <w:pPr>
              <w:keepLines/>
              <w:widowControl w:val="0"/>
              <w:jc w:val="center"/>
              <w:rPr>
                <w:sz w:val="22"/>
                <w:szCs w:val="22"/>
              </w:rPr>
            </w:pPr>
          </w:p>
        </w:tc>
      </w:tr>
      <w:tr w:rsidRPr="006A5F84" w:rsidR="0052694A" w:rsidTr="00D64597" w14:paraId="1936789D" w14:textId="77777777">
        <w:trPr>
          <w:cantSplit/>
          <w:trHeight w:val="521"/>
        </w:trPr>
        <w:tc>
          <w:tcPr>
            <w:tcW w:w="1438" w:type="dxa"/>
          </w:tcPr>
          <w:p w:rsidRPr="006A5F84" w:rsidR="0052694A" w:rsidP="002D26F0" w:rsidRDefault="0052694A" w14:paraId="43713EA2" w14:textId="57E51B0E">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Pr="006A5F84" w:rsidR="002D26F0">
              <w:rPr>
                <w:sz w:val="22"/>
                <w:szCs w:val="22"/>
              </w:rPr>
              <w:t xml:space="preserve"> </w:t>
            </w:r>
            <w:r w:rsidRPr="006A5F84">
              <w:t>(%)</w:t>
            </w:r>
          </w:p>
        </w:tc>
        <w:tc>
          <w:tcPr>
            <w:tcW w:w="922" w:type="dxa"/>
          </w:tcPr>
          <w:p w:rsidRPr="006A5F84" w:rsidR="0052694A" w:rsidP="0047783A" w:rsidRDefault="0052694A" w14:paraId="6A7CAABC" w14:textId="77777777">
            <w:pPr>
              <w:keepLines/>
              <w:widowControl w:val="0"/>
              <w:rPr>
                <w:sz w:val="22"/>
                <w:szCs w:val="22"/>
              </w:rPr>
            </w:pPr>
            <w:r w:rsidRPr="006A5F84">
              <w:t>%</w:t>
            </w:r>
          </w:p>
        </w:tc>
        <w:tc>
          <w:tcPr>
            <w:tcW w:w="922" w:type="dxa"/>
          </w:tcPr>
          <w:p w:rsidRPr="006A5F84" w:rsidR="0052694A" w:rsidP="0047783A" w:rsidRDefault="0052694A" w14:paraId="4BAEDEFD" w14:textId="77777777">
            <w:pPr>
              <w:keepLines/>
              <w:widowControl w:val="0"/>
              <w:rPr>
                <w:sz w:val="22"/>
                <w:szCs w:val="22"/>
              </w:rPr>
            </w:pPr>
            <w:r w:rsidRPr="006A5F84">
              <w:t>%</w:t>
            </w:r>
          </w:p>
        </w:tc>
        <w:tc>
          <w:tcPr>
            <w:tcW w:w="923" w:type="dxa"/>
          </w:tcPr>
          <w:p w:rsidRPr="006A5F84" w:rsidR="0052694A" w:rsidP="0047783A" w:rsidRDefault="0052694A" w14:paraId="0EAD70F2" w14:textId="77777777">
            <w:pPr>
              <w:keepLines/>
              <w:widowControl w:val="0"/>
              <w:rPr>
                <w:sz w:val="22"/>
                <w:szCs w:val="22"/>
              </w:rPr>
            </w:pPr>
            <w:r w:rsidRPr="006A5F84">
              <w:t>%</w:t>
            </w:r>
          </w:p>
        </w:tc>
        <w:tc>
          <w:tcPr>
            <w:tcW w:w="922" w:type="dxa"/>
          </w:tcPr>
          <w:p w:rsidRPr="006A5F84" w:rsidR="0052694A" w:rsidP="0047783A" w:rsidRDefault="0052694A" w14:paraId="2ED2B002" w14:textId="77777777">
            <w:pPr>
              <w:keepLines/>
              <w:widowControl w:val="0"/>
              <w:rPr>
                <w:sz w:val="22"/>
                <w:szCs w:val="22"/>
              </w:rPr>
            </w:pPr>
            <w:r w:rsidRPr="006A5F84">
              <w:t>%</w:t>
            </w:r>
          </w:p>
        </w:tc>
        <w:tc>
          <w:tcPr>
            <w:tcW w:w="922" w:type="dxa"/>
          </w:tcPr>
          <w:p w:rsidRPr="006A5F84" w:rsidR="0052694A" w:rsidP="0047783A" w:rsidRDefault="0052694A" w14:paraId="63B70A20" w14:textId="77777777">
            <w:pPr>
              <w:keepLines/>
              <w:widowControl w:val="0"/>
              <w:rPr>
                <w:sz w:val="22"/>
                <w:szCs w:val="22"/>
              </w:rPr>
            </w:pPr>
            <w:r w:rsidRPr="006A5F84">
              <w:t>%</w:t>
            </w:r>
          </w:p>
        </w:tc>
        <w:tc>
          <w:tcPr>
            <w:tcW w:w="923" w:type="dxa"/>
          </w:tcPr>
          <w:p w:rsidRPr="006A5F84" w:rsidR="0052694A" w:rsidP="0047783A" w:rsidRDefault="0052694A" w14:paraId="000C5FD2" w14:textId="77777777">
            <w:pPr>
              <w:keepLines/>
              <w:widowControl w:val="0"/>
              <w:rPr>
                <w:sz w:val="22"/>
                <w:szCs w:val="22"/>
              </w:rPr>
            </w:pPr>
            <w:r w:rsidRPr="006A5F84">
              <w:t>%</w:t>
            </w:r>
          </w:p>
        </w:tc>
        <w:tc>
          <w:tcPr>
            <w:tcW w:w="922" w:type="dxa"/>
          </w:tcPr>
          <w:p w:rsidRPr="006A5F84" w:rsidR="0052694A" w:rsidP="0047783A" w:rsidRDefault="0052694A" w14:paraId="75C4A7DE" w14:textId="77777777">
            <w:pPr>
              <w:keepLines/>
              <w:widowControl w:val="0"/>
              <w:jc w:val="center"/>
              <w:rPr>
                <w:sz w:val="22"/>
                <w:szCs w:val="22"/>
              </w:rPr>
            </w:pPr>
            <w:r>
              <w:rPr>
                <w:sz w:val="22"/>
                <w:szCs w:val="22"/>
              </w:rPr>
              <w:t>%</w:t>
            </w:r>
          </w:p>
        </w:tc>
        <w:tc>
          <w:tcPr>
            <w:tcW w:w="923" w:type="dxa"/>
          </w:tcPr>
          <w:p w:rsidRPr="006A5F84" w:rsidR="0052694A" w:rsidP="0047783A" w:rsidRDefault="0052694A" w14:paraId="1468F2C7" w14:textId="77777777">
            <w:pPr>
              <w:keepLines/>
              <w:widowControl w:val="0"/>
              <w:jc w:val="center"/>
              <w:rPr>
                <w:sz w:val="22"/>
                <w:szCs w:val="22"/>
              </w:rPr>
            </w:pPr>
            <w:r>
              <w:rPr>
                <w:sz w:val="22"/>
                <w:szCs w:val="22"/>
              </w:rPr>
              <w:t>%</w:t>
            </w:r>
          </w:p>
        </w:tc>
      </w:tr>
    </w:tbl>
    <w:p w:rsidRPr="006A5F84" w:rsidR="0047783A" w:rsidP="0047783A" w:rsidRDefault="0047783A" w14:paraId="59BDDAFA" w14:textId="77777777">
      <w:pPr>
        <w:keepNext/>
        <w:keepLines/>
        <w:widowControl w:val="0"/>
        <w:spacing w:before="240"/>
        <w:jc w:val="both"/>
        <w:rPr>
          <w:sz w:val="22"/>
          <w:szCs w:val="22"/>
        </w:rPr>
      </w:pPr>
      <w:r w:rsidRPr="006A5F84">
        <w:rPr>
          <w:sz w:val="22"/>
          <w:szCs w:val="22"/>
        </w:rPr>
        <w:t>Yours faithfully</w:t>
      </w:r>
    </w:p>
    <w:p w:rsidRPr="006A5F84" w:rsidR="0047783A" w:rsidP="0047783A" w:rsidRDefault="0047783A" w14:paraId="63868EA5" w14:textId="77777777">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Pr="006A5F84" w:rsidR="0047783A" w:rsidP="0047783A" w:rsidRDefault="0047783A" w14:paraId="3C1B4A60" w14:textId="77777777">
      <w:pPr>
        <w:widowControl w:val="0"/>
        <w:spacing w:before="240"/>
        <w:jc w:val="both"/>
        <w:rPr>
          <w:sz w:val="22"/>
          <w:szCs w:val="22"/>
        </w:rPr>
      </w:pPr>
      <w:r w:rsidRPr="006A5F84">
        <w:rPr>
          <w:sz w:val="22"/>
          <w:szCs w:val="22"/>
        </w:rPr>
        <w:t>Duly authorised to sign this tender on behalf of:</w:t>
      </w:r>
    </w:p>
    <w:p w:rsidRPr="006A5F84" w:rsidR="0047783A" w:rsidP="0047783A" w:rsidRDefault="0047783A" w14:paraId="7E011711" w14:textId="77777777">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Pr="006A5F84" w:rsidR="0047783A" w:rsidP="0047783A" w:rsidRDefault="0047783A" w14:paraId="0ADEF159" w14:textId="77777777">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Pr="006A5F84" w:rsidR="0047783A" w:rsidP="0047783A" w:rsidRDefault="0047783A" w14:paraId="25DD94B6" w14:textId="77777777">
      <w:pPr>
        <w:spacing w:before="240"/>
        <w:jc w:val="both"/>
        <w:rPr>
          <w:sz w:val="22"/>
          <w:szCs w:val="22"/>
        </w:rPr>
      </w:pPr>
      <w:r w:rsidRPr="006A5F84">
        <w:rPr>
          <w:sz w:val="22"/>
          <w:szCs w:val="22"/>
        </w:rPr>
        <w:t>Stamp of the firm/company:</w:t>
      </w:r>
    </w:p>
    <w:p w:rsidRPr="006A5F84" w:rsidR="0047783A" w:rsidP="0047783A" w:rsidRDefault="0047783A" w14:paraId="409ED87E" w14:textId="77777777">
      <w:pPr>
        <w:spacing w:before="240"/>
        <w:jc w:val="both"/>
        <w:rPr>
          <w:sz w:val="22"/>
          <w:szCs w:val="22"/>
        </w:rPr>
      </w:pPr>
      <w:r w:rsidRPr="006A5F84">
        <w:rPr>
          <w:sz w:val="22"/>
          <w:szCs w:val="22"/>
        </w:rPr>
        <w:t>This tender includes the following annexes:</w:t>
      </w:r>
    </w:p>
    <w:p w:rsidR="00601A79" w:rsidP="00601A79" w:rsidRDefault="008431A6" w14:paraId="28E43377" w14:textId="77777777">
      <w:pPr>
        <w:spacing w:before="240"/>
        <w:jc w:val="both"/>
        <w:rPr>
          <w:sz w:val="22"/>
          <w:szCs w:val="22"/>
        </w:rPr>
      </w:pPr>
      <w:r>
        <w:rPr>
          <w:sz w:val="22"/>
          <w:szCs w:val="22"/>
          <w:highlight w:val="yellow"/>
        </w:rPr>
        <w:t>&lt;</w:t>
      </w:r>
      <w:r w:rsidRPr="002D59A9" w:rsidR="0047783A">
        <w:rPr>
          <w:sz w:val="22"/>
          <w:szCs w:val="22"/>
          <w:highlight w:val="yellow"/>
        </w:rPr>
        <w:t>Numbered list of annexes with titles</w:t>
      </w:r>
      <w:r>
        <w:rPr>
          <w:sz w:val="22"/>
          <w:szCs w:val="22"/>
          <w:highlight w:val="yellow"/>
        </w:rPr>
        <w:t>&gt;</w:t>
      </w:r>
    </w:p>
    <w:p w:rsidR="00347075" w:rsidP="00601A79" w:rsidRDefault="000714DC" w14:paraId="55971FF7" w14:textId="4F93C9A3">
      <w:pPr>
        <w:spacing w:before="240"/>
        <w:jc w:val="both"/>
        <w:rPr>
          <w:sz w:val="22"/>
          <w:szCs w:val="22"/>
        </w:rPr>
      </w:pPr>
      <w:r>
        <w:rPr>
          <w:sz w:val="22"/>
          <w:szCs w:val="22"/>
        </w:rPr>
        <w:br w:type="page"/>
      </w:r>
    </w:p>
    <w:p w:rsidRPr="00347075" w:rsidR="00347075" w:rsidP="004F0604" w:rsidRDefault="00347075" w14:paraId="21B2285D" w14:textId="75050B23">
      <w:pPr>
        <w:jc w:val="center"/>
        <w:rPr>
          <w:b/>
          <w:sz w:val="22"/>
          <w:szCs w:val="22"/>
        </w:rPr>
      </w:pPr>
      <w:r w:rsidRPr="00347075">
        <w:rPr>
          <w:b/>
          <w:sz w:val="22"/>
          <w:szCs w:val="22"/>
        </w:rPr>
        <w:lastRenderedPageBreak/>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rsidR="000714DC" w:rsidP="000714DC" w:rsidRDefault="000714DC" w14:paraId="29C89EB4" w14:textId="77777777">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rsidR="000714DC" w:rsidP="000714DC" w:rsidRDefault="000714DC" w14:paraId="2E544641" w14:textId="3D34342F">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w:history="1" w:anchor="Annexes-AnnexesA(Ch.2):General" r:id="rId21">
        <w:r w:rsidRPr="009E54B9" w:rsidR="003C6096">
          <w:rPr>
            <w:rStyle w:val="Hyperlink"/>
            <w:sz w:val="22"/>
            <w:szCs w:val="22"/>
            <w:highlight w:val="yellow"/>
          </w:rPr>
          <w:t>https://wikis.ec.europa.eu/display/ExactExternalWiki/Annexes#Annexes-AnnexesA(Ch.2):General</w:t>
        </w:r>
      </w:hyperlink>
    </w:p>
    <w:p w:rsidRPr="004F0604" w:rsidR="009473A5" w:rsidP="000714DC" w:rsidRDefault="009473A5" w14:paraId="57DC8CEF" w14:textId="389F63F1">
      <w:pPr>
        <w:rPr>
          <w:rStyle w:val="Hyperlink"/>
          <w:color w:val="000000" w:themeColor="text1"/>
          <w:sz w:val="22"/>
          <w:szCs w:val="22"/>
          <w:u w:val="none"/>
        </w:rPr>
      </w:pPr>
      <w:r>
        <w:rPr>
          <w:rStyle w:val="Hyperlink"/>
          <w:b/>
          <w:sz w:val="22"/>
          <w:szCs w:val="22"/>
          <w:u w:val="none"/>
        </w:rPr>
        <w:br/>
      </w:r>
      <w:r w:rsidRPr="004F0604">
        <w:rPr>
          <w:rStyle w:val="Hyperlink"/>
          <w:color w:val="000000" w:themeColor="text1"/>
          <w:sz w:val="22"/>
          <w:szCs w:val="22"/>
          <w:highlight w:val="yellow"/>
          <w:u w:val="none"/>
        </w:rPr>
        <w:t>For the Declaration on Honour, different steps are applicable depending on the type of procedure. The applicable procedure ca</w:t>
      </w:r>
      <w:r w:rsidR="00A56B96">
        <w:rPr>
          <w:rStyle w:val="Hyperlink"/>
          <w:color w:val="000000" w:themeColor="text1"/>
          <w:sz w:val="22"/>
          <w:szCs w:val="22"/>
          <w:highlight w:val="yellow"/>
          <w:u w:val="none"/>
        </w:rPr>
        <w:t>n be verified in your letter of</w:t>
      </w:r>
      <w:r w:rsidRPr="004F0604">
        <w:rPr>
          <w:rStyle w:val="Hyperlink"/>
          <w:color w:val="000000" w:themeColor="text1"/>
          <w:sz w:val="22"/>
          <w:szCs w:val="22"/>
          <w:highlight w:val="yellow"/>
          <w:u w:val="none"/>
        </w:rPr>
        <w:t xml:space="preserve"> invitation.</w:t>
      </w:r>
      <w:r w:rsidRPr="004F0604">
        <w:rPr>
          <w:rStyle w:val="Hyperlink"/>
          <w:color w:val="000000" w:themeColor="text1"/>
          <w:sz w:val="22"/>
          <w:szCs w:val="22"/>
          <w:u w:val="none"/>
        </w:rPr>
        <w:br/>
      </w:r>
    </w:p>
    <w:p w:rsidRPr="004F0604" w:rsidR="00F330B9" w:rsidP="000714DC" w:rsidRDefault="00284018" w14:paraId="17AB44ED" w14:textId="675ED4B4">
      <w:pPr>
        <w:rPr>
          <w:rStyle w:val="Hyperlink"/>
          <w:b/>
          <w:color w:val="000000" w:themeColor="text1"/>
          <w:sz w:val="22"/>
          <w:szCs w:val="22"/>
          <w:u w:val="none"/>
        </w:rPr>
      </w:pPr>
      <w:r w:rsidRPr="004F0604">
        <w:rPr>
          <w:rStyle w:val="Hyperlink"/>
          <w:b/>
          <w:color w:val="000000" w:themeColor="text1"/>
          <w:sz w:val="22"/>
          <w:szCs w:val="22"/>
          <w:highlight w:val="yellow"/>
          <w:u w:val="none"/>
        </w:rPr>
        <w:t>Open tender procedure</w:t>
      </w:r>
    </w:p>
    <w:p w:rsidRPr="00F83725" w:rsidR="00AD10B2" w:rsidP="004F0604" w:rsidRDefault="009473A5" w14:paraId="53240484" w14:textId="4672268B">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Pr="002846FC" w:rsidR="00AD10B2">
        <w:rPr>
          <w:sz w:val="22"/>
          <w:szCs w:val="22"/>
          <w:highlight w:val="yellow"/>
        </w:rPr>
        <w:t>instruct</w:t>
      </w:r>
      <w:r w:rsidR="00AD10B2">
        <w:rPr>
          <w:sz w:val="22"/>
          <w:szCs w:val="22"/>
          <w:highlight w:val="yellow"/>
        </w:rPr>
        <w:t>ions to tenderers (see section 10</w:t>
      </w:r>
      <w:r w:rsidRPr="002846FC" w:rsidR="00AD10B2">
        <w:rPr>
          <w:sz w:val="22"/>
          <w:szCs w:val="22"/>
          <w:highlight w:val="yellow"/>
        </w:rPr>
        <w:t>) state that the tender</w:t>
      </w:r>
      <w:r w:rsidRPr="00F821B4" w:rsidR="00AD10B2">
        <w:rPr>
          <w:sz w:val="22"/>
          <w:szCs w:val="22"/>
          <w:highlight w:val="yellow"/>
        </w:rPr>
        <w:t xml:space="preserve"> should be submitted by post or courier or hand delivered (</w:t>
      </w:r>
      <w:r w:rsidRPr="00F821B4" w:rsidR="00AD10B2">
        <w:rPr>
          <w:b/>
          <w:sz w:val="22"/>
          <w:szCs w:val="22"/>
          <w:highlight w:val="yellow"/>
        </w:rPr>
        <w:t>paper submission</w:t>
      </w:r>
      <w:r w:rsidRPr="00F821B4" w:rsidR="00AD10B2">
        <w:rPr>
          <w:sz w:val="22"/>
          <w:szCs w:val="22"/>
          <w:highlight w:val="yellow"/>
        </w:rPr>
        <w:t>):</w:t>
      </w:r>
      <w:r w:rsidRPr="00F83725" w:rsidR="00AD10B2">
        <w:rPr>
          <w:sz w:val="22"/>
          <w:szCs w:val="22"/>
          <w:highlight w:val="yellow"/>
        </w:rPr>
        <w:t xml:space="preserve"> </w:t>
      </w:r>
    </w:p>
    <w:p w:rsidR="00AD10B2" w:rsidP="009473A5" w:rsidRDefault="00AD10B2" w14:paraId="27CE0C81" w14:textId="37B2E2FC">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rsidR="00AD10B2" w:rsidP="009473A5" w:rsidRDefault="00AD10B2" w14:paraId="26C26E75" w14:textId="68B8928B">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rsidR="00AD10B2" w:rsidP="009473A5" w:rsidRDefault="00AD10B2" w14:paraId="0C143DD2" w14:textId="3C0C4A2A">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rsidR="00AD10B2" w:rsidP="009473A5" w:rsidRDefault="00AD10B2" w14:paraId="7F94676B" w14:textId="7612698A">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rsidR="00AD10B2" w:rsidP="00AD10B2" w:rsidRDefault="00AD10B2" w14:paraId="3EC0D872" w14:textId="77777777">
      <w:pPr>
        <w:widowControl w:val="0"/>
        <w:jc w:val="both"/>
        <w:rPr>
          <w:sz w:val="22"/>
          <w:szCs w:val="22"/>
          <w:highlight w:val="yellow"/>
        </w:rPr>
      </w:pPr>
    </w:p>
    <w:p w:rsidR="00AD10B2" w:rsidP="00AD10B2" w:rsidRDefault="009473A5" w14:paraId="7B5074AB" w14:textId="24E864FC">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Pr="002846FC" w:rsidR="00AD10B2">
        <w:rPr>
          <w:sz w:val="22"/>
          <w:szCs w:val="22"/>
          <w:highlight w:val="yellow"/>
        </w:rPr>
        <w:t>instruct</w:t>
      </w:r>
      <w:r w:rsidR="00AD10B2">
        <w:rPr>
          <w:sz w:val="22"/>
          <w:szCs w:val="22"/>
          <w:highlight w:val="yellow"/>
        </w:rPr>
        <w:t xml:space="preserve">ions to tenderers (see section 10) state that </w:t>
      </w:r>
      <w:r w:rsidRPr="00F821B4" w:rsidR="00AD10B2">
        <w:rPr>
          <w:sz w:val="22"/>
          <w:szCs w:val="22"/>
          <w:highlight w:val="yellow"/>
        </w:rPr>
        <w:t xml:space="preserve">the tender should be submitted via </w:t>
      </w:r>
      <w:proofErr w:type="spellStart"/>
      <w:r w:rsidRPr="00F821B4" w:rsidR="00AD10B2">
        <w:rPr>
          <w:b/>
          <w:sz w:val="22"/>
          <w:szCs w:val="22"/>
          <w:highlight w:val="yellow"/>
        </w:rPr>
        <w:t>eSubmission</w:t>
      </w:r>
      <w:proofErr w:type="spellEnd"/>
      <w:r w:rsidRPr="00F821B4" w:rsidR="00AD10B2">
        <w:rPr>
          <w:sz w:val="22"/>
          <w:szCs w:val="22"/>
          <w:highlight w:val="yellow"/>
        </w:rPr>
        <w:t>:</w:t>
      </w:r>
    </w:p>
    <w:p w:rsidR="00AD10B2" w:rsidP="009473A5" w:rsidRDefault="00AD10B2" w14:paraId="5898CD9D" w14:textId="14FEABCA">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Pr="00060BA8" w:rsidR="00D95523">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rsidR="00AD10B2" w:rsidP="009473A5" w:rsidRDefault="00AD10B2" w14:paraId="7914E5DC" w14:textId="6FBEC53D">
      <w:pPr>
        <w:widowControl w:val="0"/>
        <w:numPr>
          <w:ilvl w:val="0"/>
          <w:numId w:val="18"/>
        </w:numPr>
        <w:ind w:left="426"/>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are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rsidR="00AD10B2" w:rsidP="009473A5" w:rsidRDefault="00AD10B2" w14:paraId="31C3235B" w14:textId="793D4D24">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rsidR="00F330B9" w:rsidP="009473A5" w:rsidRDefault="00291017" w14:paraId="0C986535" w14:textId="75CA9CB8">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rsidRPr="009473A5" w:rsidR="00F330B9" w:rsidP="004F0604" w:rsidRDefault="00F330B9" w14:paraId="1A447006" w14:textId="5E74263F">
      <w:pPr>
        <w:widowControl w:val="0"/>
        <w:jc w:val="both"/>
        <w:rPr>
          <w:sz w:val="22"/>
          <w:szCs w:val="22"/>
        </w:rPr>
      </w:pPr>
    </w:p>
    <w:p w:rsidRPr="002846FC" w:rsidR="009473A5" w:rsidP="009473A5" w:rsidRDefault="009473A5" w14:paraId="3011E66C" w14:textId="77777777">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rsidR="009473A5" w:rsidP="009473A5" w:rsidRDefault="009473A5" w14:paraId="39C19D12" w14:textId="427F7430">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rsidR="009473A5" w:rsidP="009473A5" w:rsidRDefault="009473A5" w14:paraId="53B37B3A" w14:textId="77777777">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 </w:t>
      </w:r>
    </w:p>
    <w:p w:rsidRPr="00076C7E" w:rsidR="009473A5" w:rsidP="009473A5" w:rsidRDefault="009473A5" w14:paraId="278B490C" w14:textId="77777777">
      <w:pPr>
        <w:widowControl w:val="0"/>
        <w:numPr>
          <w:ilvl w:val="0"/>
          <w:numId w:val="18"/>
        </w:numPr>
        <w:ind w:left="426"/>
        <w:jc w:val="both"/>
        <w:rPr>
          <w:sz w:val="22"/>
          <w:szCs w:val="22"/>
          <w:highlight w:val="yellow"/>
        </w:rPr>
      </w:pPr>
      <w:r w:rsidRPr="001D5D2F">
        <w:rPr>
          <w:sz w:val="22"/>
          <w:szCs w:val="22"/>
          <w:highlight w:val="yellow"/>
        </w:rPr>
        <w:t xml:space="preserve">In case </w:t>
      </w:r>
      <w:proofErr w:type="gramStart"/>
      <w:r w:rsidRPr="001D5D2F">
        <w:rPr>
          <w:sz w:val="22"/>
          <w:szCs w:val="22"/>
          <w:highlight w:val="yellow"/>
        </w:rPr>
        <w:t xml:space="preserve">the </w:t>
      </w:r>
      <w:r>
        <w:rPr>
          <w:sz w:val="22"/>
          <w:szCs w:val="22"/>
          <w:highlight w:val="yellow"/>
        </w:rPr>
        <w:t xml:space="preserve"> Declaration</w:t>
      </w:r>
      <w:proofErr w:type="gramEnd"/>
      <w:r>
        <w:rPr>
          <w:sz w:val="22"/>
          <w:szCs w:val="22"/>
          <w:highlight w:val="yellow"/>
        </w:rPr>
        <w:t xml:space="preserve">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rsidRPr="009473A5" w:rsidR="009473A5" w:rsidP="004F0604" w:rsidRDefault="009473A5" w14:paraId="28EC3AD2" w14:textId="61E75046">
      <w:pPr>
        <w:widowControl w:val="0"/>
        <w:numPr>
          <w:ilvl w:val="0"/>
          <w:numId w:val="18"/>
        </w:numPr>
        <w:ind w:left="426"/>
        <w:jc w:val="both"/>
        <w:rPr>
          <w:sz w:val="22"/>
          <w:szCs w:val="22"/>
          <w:highlight w:val="yellow"/>
        </w:rPr>
      </w:pPr>
      <w:r>
        <w:rPr>
          <w:sz w:val="22"/>
          <w:szCs w:val="22"/>
          <w:highlight w:val="yellow"/>
        </w:rPr>
        <w:t xml:space="preserve">In case </w:t>
      </w:r>
      <w:proofErr w:type="gramStart"/>
      <w:r>
        <w:rPr>
          <w:sz w:val="22"/>
          <w:szCs w:val="22"/>
          <w:highlight w:val="yellow"/>
        </w:rPr>
        <w:t>the  Declaration</w:t>
      </w:r>
      <w:proofErr w:type="gramEnd"/>
      <w:r>
        <w:rPr>
          <w:sz w:val="22"/>
          <w:szCs w:val="22"/>
          <w:highlight w:val="yellow"/>
        </w:rPr>
        <w:t>(s)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Pr="00985F1E" w:rsidR="00985F1E">
        <w:rPr>
          <w:sz w:val="22"/>
          <w:szCs w:val="22"/>
          <w:highlight w:val="yellow"/>
        </w:rPr>
        <w:t>the original should</w:t>
      </w:r>
      <w:r w:rsidRPr="005F7E20" w:rsidR="006A4836">
        <w:rPr>
          <w:sz w:val="22"/>
          <w:szCs w:val="22"/>
          <w:highlight w:val="yellow"/>
        </w:rPr>
        <w:t xml:space="preserve"> be kept by the te</w:t>
      </w:r>
      <w:r w:rsidRPr="00985F1E" w:rsidR="002F673D">
        <w:rPr>
          <w:sz w:val="22"/>
          <w:szCs w:val="22"/>
          <w:highlight w:val="yellow"/>
        </w:rPr>
        <w:t xml:space="preserve">nderer </w:t>
      </w:r>
      <w:r w:rsidR="00985F1E">
        <w:rPr>
          <w:sz w:val="22"/>
          <w:szCs w:val="22"/>
          <w:highlight w:val="yellow"/>
        </w:rPr>
        <w:t xml:space="preserve">on file for control </w:t>
      </w:r>
      <w:r w:rsidRPr="00641475" w:rsidR="00985F1E">
        <w:rPr>
          <w:sz w:val="22"/>
          <w:szCs w:val="22"/>
          <w:highlight w:val="yellow"/>
        </w:rPr>
        <w:t xml:space="preserve">and </w:t>
      </w:r>
      <w:r w:rsidR="00985F1E">
        <w:rPr>
          <w:sz w:val="22"/>
          <w:szCs w:val="22"/>
          <w:highlight w:val="yellow"/>
        </w:rPr>
        <w:t xml:space="preserve">have </w:t>
      </w:r>
      <w:r w:rsidRPr="00641475" w:rsidR="00985F1E">
        <w:rPr>
          <w:sz w:val="22"/>
          <w:szCs w:val="22"/>
          <w:highlight w:val="yellow"/>
        </w:rPr>
        <w:t xml:space="preserve">to be provided upon request </w:t>
      </w:r>
      <w:r w:rsidR="00985F1E">
        <w:rPr>
          <w:sz w:val="22"/>
          <w:szCs w:val="22"/>
          <w:highlight w:val="yellow"/>
        </w:rPr>
        <w:t>to</w:t>
      </w:r>
      <w:r w:rsidRPr="00641475" w:rsidR="00985F1E">
        <w:rPr>
          <w:sz w:val="22"/>
          <w:szCs w:val="22"/>
          <w:highlight w:val="yellow"/>
        </w:rPr>
        <w:t xml:space="preserve"> the contracting authority</w:t>
      </w:r>
      <w:r w:rsidR="00985F1E">
        <w:rPr>
          <w:sz w:val="22"/>
          <w:szCs w:val="22"/>
          <w:highlight w:val="yellow"/>
        </w:rPr>
        <w:t>.</w:t>
      </w:r>
      <w:r w:rsidDel="006A4836" w:rsidR="00985F1E">
        <w:rPr>
          <w:sz w:val="22"/>
          <w:szCs w:val="22"/>
          <w:highlight w:val="yellow"/>
        </w:rPr>
        <w:t xml:space="preserve"> </w:t>
      </w:r>
    </w:p>
    <w:p w:rsidRPr="004F0604" w:rsidR="009473A5" w:rsidP="00F330B9" w:rsidRDefault="009473A5" w14:paraId="144EF6DC" w14:textId="77777777">
      <w:pPr>
        <w:rPr>
          <w:rStyle w:val="Hyperlink"/>
          <w:b/>
          <w:sz w:val="22"/>
          <w:szCs w:val="22"/>
          <w:highlight w:val="black"/>
          <w:u w:val="none"/>
        </w:rPr>
      </w:pPr>
    </w:p>
    <w:p w:rsidRPr="004F0604" w:rsidR="00F330B9" w:rsidP="00F330B9" w:rsidRDefault="009473A5" w14:paraId="2CD8DB42" w14:textId="1919BE1E">
      <w:pPr>
        <w:rPr>
          <w:rStyle w:val="Hyperlink"/>
          <w:b/>
          <w:color w:val="000000" w:themeColor="text1"/>
          <w:sz w:val="22"/>
          <w:szCs w:val="22"/>
          <w:u w:val="none"/>
        </w:rPr>
      </w:pPr>
      <w:r w:rsidRPr="004F0604">
        <w:rPr>
          <w:rStyle w:val="Hyperlink"/>
          <w:b/>
          <w:color w:val="000000" w:themeColor="text1"/>
          <w:sz w:val="22"/>
          <w:szCs w:val="22"/>
          <w:highlight w:val="yellow"/>
          <w:u w:val="none"/>
        </w:rPr>
        <w:t>S</w:t>
      </w:r>
      <w:r w:rsidRPr="004F0604" w:rsidR="00F330B9">
        <w:rPr>
          <w:rStyle w:val="Hyperlink"/>
          <w:b/>
          <w:color w:val="000000" w:themeColor="text1"/>
          <w:sz w:val="22"/>
          <w:szCs w:val="22"/>
          <w:highlight w:val="yellow"/>
          <w:u w:val="none"/>
        </w:rPr>
        <w:t>implified procedure</w:t>
      </w:r>
      <w:r w:rsidR="003F0370">
        <w:rPr>
          <w:rStyle w:val="Hyperlink"/>
          <w:b/>
          <w:color w:val="000000" w:themeColor="text1"/>
          <w:sz w:val="22"/>
          <w:szCs w:val="22"/>
          <w:highlight w:val="yellow"/>
          <w:u w:val="none"/>
        </w:rPr>
        <w:t>, local open procedure</w:t>
      </w:r>
      <w:r w:rsidRPr="004F0604" w:rsidR="00F330B9">
        <w:rPr>
          <w:rStyle w:val="Hyperlink"/>
          <w:b/>
          <w:color w:val="000000" w:themeColor="text1"/>
          <w:sz w:val="22"/>
          <w:szCs w:val="22"/>
          <w:highlight w:val="yellow"/>
          <w:u w:val="none"/>
        </w:rPr>
        <w:t xml:space="preserve"> and negotiated procedure </w:t>
      </w:r>
      <w:r w:rsidRPr="004F0604">
        <w:rPr>
          <w:rStyle w:val="Hyperlink"/>
          <w:b/>
          <w:color w:val="000000" w:themeColor="text1"/>
          <w:sz w:val="22"/>
          <w:szCs w:val="22"/>
          <w:highlight w:val="yellow"/>
          <w:u w:val="none"/>
        </w:rPr>
        <w:t>indirectly managed by an EU partner country</w:t>
      </w:r>
      <w:r w:rsidRPr="004F0604" w:rsidR="00F330B9">
        <w:rPr>
          <w:rStyle w:val="Hyperlink"/>
          <w:b/>
          <w:color w:val="000000" w:themeColor="text1"/>
          <w:sz w:val="22"/>
          <w:szCs w:val="22"/>
          <w:u w:val="none"/>
        </w:rPr>
        <w:t xml:space="preserve"> </w:t>
      </w:r>
    </w:p>
    <w:p w:rsidRPr="004F0604" w:rsidR="00F330B9" w:rsidP="004F0604" w:rsidRDefault="00F330B9" w14:paraId="62A1A985" w14:textId="77777777">
      <w:pPr>
        <w:widowControl w:val="0"/>
        <w:jc w:val="both"/>
        <w:rPr>
          <w:sz w:val="22"/>
          <w:szCs w:val="22"/>
        </w:rPr>
      </w:pPr>
    </w:p>
    <w:p w:rsidR="00F330B9" w:rsidP="009473A5" w:rsidRDefault="00F330B9" w14:paraId="5BCA9E13" w14:textId="30C33743">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rsidR="00F330B9" w:rsidP="009473A5" w:rsidRDefault="00F330B9" w14:paraId="071F1BD1" w14:textId="29E0AE72">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rsidR="00F330B9" w:rsidP="009473A5" w:rsidRDefault="00F330B9" w14:paraId="4F7ADD64" w14:textId="77777777">
      <w:pPr>
        <w:numPr>
          <w:ilvl w:val="0"/>
          <w:numId w:val="18"/>
        </w:numPr>
        <w:spacing w:before="288" w:beforeLines="120" w:after="144" w:afterLines="60"/>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rsidR="000714DC" w:rsidP="000714DC" w:rsidRDefault="000714DC" w14:paraId="162163BA" w14:textId="77DEDAC4">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Pr="00347075" w:rsidR="00347075" w:rsidP="000714DC" w:rsidRDefault="00347075" w14:paraId="4AC34543" w14:textId="4DB8913E">
      <w:pPr>
        <w:spacing w:before="240"/>
        <w:jc w:val="both"/>
        <w:rPr>
          <w:sz w:val="22"/>
          <w:szCs w:val="22"/>
        </w:rPr>
      </w:pPr>
    </w:p>
    <w:sectPr w:rsidRPr="00347075" w:rsidR="0034707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orient="portrait"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Pr="006A5F84" w:rsidR="005B61CD" w:rsidRDefault="005B61CD" w14:paraId="68892BA3" w14:textId="77777777">
      <w:r w:rsidRPr="006A5F84">
        <w:separator/>
      </w:r>
    </w:p>
  </w:endnote>
  <w:endnote w:type="continuationSeparator" w:id="0">
    <w:p w:rsidRPr="006A5F84" w:rsidR="005B61CD" w:rsidRDefault="005B61CD" w14:paraId="6EF1491B" w14:textId="7777777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P="0047783A" w:rsidRDefault="004C51DD" w14:paraId="2864349A" w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P="0047783A" w:rsidRDefault="004C51DD" w14:paraId="2742BE4E" w14:textId="77777777">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6A5F84" w:rsidR="004C51DD" w:rsidP="00601A79" w:rsidRDefault="00376642" w14:paraId="70A01D1D" w14:textId="46452DA7">
    <w:pPr>
      <w:pStyle w:val="Footer"/>
      <w:tabs>
        <w:tab w:val="clear" w:pos="4320"/>
        <w:tab w:val="clear" w:pos="8640"/>
        <w:tab w:val="right" w:pos="9072"/>
      </w:tabs>
      <w:spacing w:after="0"/>
      <w:rPr>
        <w:sz w:val="18"/>
        <w:szCs w:val="18"/>
      </w:rPr>
    </w:pPr>
    <w:r>
      <w:rPr>
        <w:b/>
        <w:sz w:val="18"/>
      </w:rPr>
      <w:t>2021</w:t>
    </w:r>
    <w:r w:rsidR="00074F86">
      <w:rPr>
        <w:b/>
        <w:sz w:val="18"/>
      </w:rPr>
      <w:t>.1</w:t>
    </w:r>
    <w:r w:rsidRPr="006A5F84" w:rsidR="004C51DD">
      <w:rPr>
        <w:sz w:val="18"/>
        <w:szCs w:val="18"/>
      </w:rPr>
      <w:tab/>
    </w:r>
    <w:r w:rsidRPr="006A5F84" w:rsidR="004C51DD">
      <w:rPr>
        <w:sz w:val="18"/>
        <w:szCs w:val="18"/>
      </w:rPr>
      <w:t xml:space="preserve">Page </w:t>
    </w:r>
    <w:r w:rsidRPr="006A5F84" w:rsidR="004C51DD">
      <w:rPr>
        <w:sz w:val="18"/>
        <w:szCs w:val="18"/>
      </w:rPr>
      <w:fldChar w:fldCharType="begin"/>
    </w:r>
    <w:r w:rsidRPr="006A5F84" w:rsidR="004C51DD">
      <w:rPr>
        <w:sz w:val="18"/>
        <w:szCs w:val="18"/>
      </w:rPr>
      <w:instrText xml:space="preserve"> PAGE </w:instrText>
    </w:r>
    <w:r w:rsidRPr="006A5F84" w:rsidR="004C51DD">
      <w:rPr>
        <w:sz w:val="18"/>
        <w:szCs w:val="18"/>
      </w:rPr>
      <w:fldChar w:fldCharType="separate"/>
    </w:r>
    <w:r w:rsidR="001866F5">
      <w:rPr>
        <w:noProof/>
        <w:sz w:val="18"/>
        <w:szCs w:val="18"/>
      </w:rPr>
      <w:t>1</w:t>
    </w:r>
    <w:r w:rsidRPr="006A5F84" w:rsidR="004C51DD">
      <w:rPr>
        <w:sz w:val="18"/>
        <w:szCs w:val="18"/>
      </w:rPr>
      <w:fldChar w:fldCharType="end"/>
    </w:r>
    <w:r w:rsidRPr="006A5F84" w:rsidR="004C51DD">
      <w:rPr>
        <w:sz w:val="18"/>
        <w:szCs w:val="18"/>
      </w:rPr>
      <w:t xml:space="preserve"> of </w:t>
    </w:r>
    <w:r w:rsidRPr="006A5F84" w:rsidR="004C51DD">
      <w:rPr>
        <w:sz w:val="18"/>
        <w:szCs w:val="18"/>
      </w:rPr>
      <w:fldChar w:fldCharType="begin"/>
    </w:r>
    <w:r w:rsidRPr="006A5F84" w:rsidR="004C51DD">
      <w:rPr>
        <w:sz w:val="18"/>
        <w:szCs w:val="18"/>
      </w:rPr>
      <w:instrText xml:space="preserve"> NUMPAGES </w:instrText>
    </w:r>
    <w:r w:rsidRPr="006A5F84" w:rsidR="004C51DD">
      <w:rPr>
        <w:sz w:val="18"/>
        <w:szCs w:val="18"/>
      </w:rPr>
      <w:fldChar w:fldCharType="separate"/>
    </w:r>
    <w:r w:rsidR="001866F5">
      <w:rPr>
        <w:noProof/>
        <w:sz w:val="18"/>
        <w:szCs w:val="18"/>
      </w:rPr>
      <w:t>12</w:t>
    </w:r>
    <w:r w:rsidRPr="006A5F84" w:rsidR="004C51DD">
      <w:rPr>
        <w:sz w:val="18"/>
        <w:szCs w:val="18"/>
      </w:rPr>
      <w:fldChar w:fldCharType="end"/>
    </w:r>
  </w:p>
  <w:p w:rsidRPr="006A5F84" w:rsidR="004C51DD" w:rsidP="00601A79" w:rsidRDefault="004C51DD" w14:paraId="4989E7CE" w14:textId="77777777">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6A5F84" w:rsidR="004C51DD" w:rsidP="0047783A" w:rsidRDefault="004C51DD" w14:paraId="6009D469" w14:textId="77777777">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r>
    <w:r w:rsidRPr="006A5F84">
      <w:rPr>
        <w:sz w:val="18"/>
        <w:szCs w:val="18"/>
      </w:rPr>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Pr="006A5F84" w:rsidR="004C51DD" w:rsidP="0047783A" w:rsidRDefault="004C51DD" w14:paraId="7426ACB6" w14:textId="77777777">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P="0047783A" w:rsidRDefault="004C51DD" w14:paraId="62E47878" w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P="0047783A" w:rsidRDefault="004C51DD" w14:paraId="71EE71DA" w14:textId="77777777">
    <w:pPr>
      <w:pStyle w:val="Footer"/>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6A5F84" w:rsidR="004C51DD" w:rsidP="00601A79" w:rsidRDefault="003F0370" w14:paraId="0BDED3A7" w14:textId="25768411">
    <w:pPr>
      <w:pStyle w:val="Footer"/>
      <w:tabs>
        <w:tab w:val="clear" w:pos="4320"/>
        <w:tab w:val="clear" w:pos="8640"/>
        <w:tab w:val="right" w:pos="14175"/>
      </w:tabs>
      <w:spacing w:after="0"/>
      <w:rPr>
        <w:sz w:val="18"/>
        <w:szCs w:val="18"/>
      </w:rPr>
    </w:pPr>
    <w:r>
      <w:rPr>
        <w:b/>
        <w:sz w:val="18"/>
      </w:rPr>
      <w:t>2021</w:t>
    </w:r>
    <w:r w:rsidR="00B60E33">
      <w:rPr>
        <w:b/>
        <w:sz w:val="18"/>
      </w:rPr>
      <w:t>.1</w:t>
    </w:r>
    <w:r w:rsidRPr="006A5F84" w:rsidR="004C51DD">
      <w:rPr>
        <w:sz w:val="18"/>
        <w:szCs w:val="18"/>
      </w:rPr>
      <w:tab/>
    </w:r>
    <w:r w:rsidRPr="006A5F84" w:rsidR="004C51DD">
      <w:rPr>
        <w:sz w:val="18"/>
        <w:szCs w:val="18"/>
      </w:rPr>
      <w:t xml:space="preserve">Page </w:t>
    </w:r>
    <w:r w:rsidRPr="006A5F84" w:rsidR="004C51DD">
      <w:rPr>
        <w:sz w:val="18"/>
        <w:szCs w:val="18"/>
      </w:rPr>
      <w:fldChar w:fldCharType="begin"/>
    </w:r>
    <w:r w:rsidRPr="006A5F84" w:rsidR="004C51DD">
      <w:rPr>
        <w:sz w:val="18"/>
        <w:szCs w:val="18"/>
      </w:rPr>
      <w:instrText xml:space="preserve"> PAGE </w:instrText>
    </w:r>
    <w:r w:rsidRPr="006A5F84" w:rsidR="004C51DD">
      <w:rPr>
        <w:sz w:val="18"/>
        <w:szCs w:val="18"/>
      </w:rPr>
      <w:fldChar w:fldCharType="separate"/>
    </w:r>
    <w:r w:rsidR="001866F5">
      <w:rPr>
        <w:noProof/>
        <w:sz w:val="18"/>
        <w:szCs w:val="18"/>
      </w:rPr>
      <w:t>6</w:t>
    </w:r>
    <w:r w:rsidRPr="006A5F84" w:rsidR="004C51DD">
      <w:rPr>
        <w:sz w:val="18"/>
        <w:szCs w:val="18"/>
      </w:rPr>
      <w:fldChar w:fldCharType="end"/>
    </w:r>
    <w:r w:rsidRPr="006A5F84" w:rsidR="004C51DD">
      <w:rPr>
        <w:sz w:val="18"/>
        <w:szCs w:val="18"/>
      </w:rPr>
      <w:t xml:space="preserve"> of </w:t>
    </w:r>
    <w:r w:rsidRPr="006A5F84" w:rsidR="004C51DD">
      <w:rPr>
        <w:sz w:val="18"/>
        <w:szCs w:val="18"/>
      </w:rPr>
      <w:fldChar w:fldCharType="begin"/>
    </w:r>
    <w:r w:rsidRPr="006A5F84" w:rsidR="004C51DD">
      <w:rPr>
        <w:sz w:val="18"/>
        <w:szCs w:val="18"/>
      </w:rPr>
      <w:instrText xml:space="preserve"> NUMPAGES </w:instrText>
    </w:r>
    <w:r w:rsidRPr="006A5F84" w:rsidR="004C51DD">
      <w:rPr>
        <w:sz w:val="18"/>
        <w:szCs w:val="18"/>
      </w:rPr>
      <w:fldChar w:fldCharType="separate"/>
    </w:r>
    <w:r w:rsidR="001866F5">
      <w:rPr>
        <w:noProof/>
        <w:sz w:val="18"/>
        <w:szCs w:val="18"/>
      </w:rPr>
      <w:t>12</w:t>
    </w:r>
    <w:r w:rsidRPr="006A5F84" w:rsidR="004C51DD">
      <w:rPr>
        <w:sz w:val="18"/>
        <w:szCs w:val="18"/>
      </w:rPr>
      <w:fldChar w:fldCharType="end"/>
    </w:r>
  </w:p>
  <w:p w:rsidRPr="006A5F84" w:rsidR="004C51DD" w:rsidP="0047783A" w:rsidRDefault="004C51DD" w14:paraId="7E6A7299" w14:textId="77777777">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6A5F84" w:rsidR="004C51DD" w:rsidP="00601A79" w:rsidRDefault="003F0370" w14:paraId="480DEFC5" w14:textId="09FC5E2E">
    <w:pPr>
      <w:pStyle w:val="Footer"/>
      <w:tabs>
        <w:tab w:val="clear" w:pos="4320"/>
        <w:tab w:val="clear" w:pos="8640"/>
        <w:tab w:val="right" w:pos="14175"/>
      </w:tabs>
      <w:spacing w:after="0"/>
      <w:rPr>
        <w:sz w:val="18"/>
        <w:szCs w:val="18"/>
      </w:rPr>
    </w:pPr>
    <w:r>
      <w:rPr>
        <w:b/>
        <w:sz w:val="18"/>
      </w:rPr>
      <w:t>2021</w:t>
    </w:r>
    <w:r w:rsidR="002F673D">
      <w:rPr>
        <w:b/>
        <w:sz w:val="18"/>
      </w:rPr>
      <w:t>.1</w:t>
    </w:r>
    <w:r w:rsidRPr="006A5F84" w:rsidR="004C51DD">
      <w:rPr>
        <w:sz w:val="18"/>
        <w:szCs w:val="18"/>
      </w:rPr>
      <w:tab/>
    </w:r>
    <w:r w:rsidRPr="006A5F84" w:rsidR="004C51DD">
      <w:rPr>
        <w:sz w:val="18"/>
        <w:szCs w:val="18"/>
      </w:rPr>
      <w:t xml:space="preserve">Page </w:t>
    </w:r>
    <w:r w:rsidRPr="006A5F84" w:rsidR="004C51DD">
      <w:rPr>
        <w:sz w:val="18"/>
        <w:szCs w:val="18"/>
      </w:rPr>
      <w:fldChar w:fldCharType="begin"/>
    </w:r>
    <w:r w:rsidRPr="006A5F84" w:rsidR="004C51DD">
      <w:rPr>
        <w:sz w:val="18"/>
        <w:szCs w:val="18"/>
      </w:rPr>
      <w:instrText xml:space="preserve"> PAGE </w:instrText>
    </w:r>
    <w:r w:rsidRPr="006A5F84" w:rsidR="004C51DD">
      <w:rPr>
        <w:sz w:val="18"/>
        <w:szCs w:val="18"/>
      </w:rPr>
      <w:fldChar w:fldCharType="separate"/>
    </w:r>
    <w:r w:rsidR="001866F5">
      <w:rPr>
        <w:noProof/>
        <w:sz w:val="18"/>
        <w:szCs w:val="18"/>
      </w:rPr>
      <w:t>5</w:t>
    </w:r>
    <w:r w:rsidRPr="006A5F84" w:rsidR="004C51DD">
      <w:rPr>
        <w:sz w:val="18"/>
        <w:szCs w:val="18"/>
      </w:rPr>
      <w:fldChar w:fldCharType="end"/>
    </w:r>
    <w:r w:rsidRPr="006A5F84" w:rsidR="004C51DD">
      <w:rPr>
        <w:sz w:val="18"/>
        <w:szCs w:val="18"/>
      </w:rPr>
      <w:t xml:space="preserve"> of </w:t>
    </w:r>
    <w:r w:rsidRPr="006A5F84" w:rsidR="004C51DD">
      <w:rPr>
        <w:sz w:val="18"/>
        <w:szCs w:val="18"/>
      </w:rPr>
      <w:fldChar w:fldCharType="begin"/>
    </w:r>
    <w:r w:rsidRPr="006A5F84" w:rsidR="004C51DD">
      <w:rPr>
        <w:sz w:val="18"/>
        <w:szCs w:val="18"/>
      </w:rPr>
      <w:instrText xml:space="preserve"> NUMPAGES </w:instrText>
    </w:r>
    <w:r w:rsidRPr="006A5F84" w:rsidR="004C51DD">
      <w:rPr>
        <w:sz w:val="18"/>
        <w:szCs w:val="18"/>
      </w:rPr>
      <w:fldChar w:fldCharType="separate"/>
    </w:r>
    <w:r w:rsidR="001866F5">
      <w:rPr>
        <w:noProof/>
        <w:sz w:val="18"/>
        <w:szCs w:val="18"/>
      </w:rPr>
      <w:t>12</w:t>
    </w:r>
    <w:r w:rsidRPr="006A5F84" w:rsidR="004C51DD">
      <w:rPr>
        <w:sz w:val="18"/>
        <w:szCs w:val="18"/>
      </w:rPr>
      <w:fldChar w:fldCharType="end"/>
    </w:r>
  </w:p>
  <w:p w:rsidRPr="006A5F84" w:rsidR="004C51DD" w:rsidP="0047783A" w:rsidRDefault="004C51DD" w14:paraId="59B445A9" w14:textId="77777777">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P="0047783A" w:rsidRDefault="004C51DD" w14:paraId="7DD5FC80" w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C51DD" w:rsidP="0047783A" w:rsidRDefault="004C51DD" w14:paraId="1544AFEA" w14:textId="77777777">
    <w:pPr>
      <w:pStyle w:val="Footer"/>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601A79" w:rsidR="004C51DD" w:rsidP="00601A79" w:rsidRDefault="00625CFA" w14:paraId="0F5557D2" w14:textId="377070BF">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Pr="00601A79" w:rsidR="004C51DD">
      <w:rPr>
        <w:sz w:val="18"/>
        <w:szCs w:val="18"/>
      </w:rPr>
      <w:tab/>
    </w:r>
    <w:r w:rsidRPr="00601A79" w:rsidR="004C51DD">
      <w:rPr>
        <w:rStyle w:val="PageNumber"/>
        <w:sz w:val="18"/>
        <w:szCs w:val="18"/>
      </w:rPr>
      <w:t xml:space="preserve">Page </w:t>
    </w:r>
    <w:r w:rsidRPr="00601A79" w:rsidR="004C51DD">
      <w:rPr>
        <w:rStyle w:val="PageNumber"/>
        <w:sz w:val="18"/>
        <w:szCs w:val="18"/>
      </w:rPr>
      <w:fldChar w:fldCharType="begin"/>
    </w:r>
    <w:r w:rsidRPr="00601A79" w:rsidR="004C51DD">
      <w:rPr>
        <w:rStyle w:val="PageNumber"/>
        <w:sz w:val="18"/>
        <w:szCs w:val="18"/>
      </w:rPr>
      <w:instrText xml:space="preserve"> PAGE </w:instrText>
    </w:r>
    <w:r w:rsidRPr="00601A79" w:rsidR="004C51DD">
      <w:rPr>
        <w:rStyle w:val="PageNumber"/>
        <w:sz w:val="18"/>
        <w:szCs w:val="18"/>
      </w:rPr>
      <w:fldChar w:fldCharType="separate"/>
    </w:r>
    <w:r w:rsidR="001866F5">
      <w:rPr>
        <w:rStyle w:val="PageNumber"/>
        <w:noProof/>
        <w:sz w:val="18"/>
        <w:szCs w:val="18"/>
      </w:rPr>
      <w:t>12</w:t>
    </w:r>
    <w:r w:rsidRPr="00601A79" w:rsidR="004C51DD">
      <w:rPr>
        <w:rStyle w:val="PageNumber"/>
        <w:sz w:val="18"/>
        <w:szCs w:val="18"/>
      </w:rPr>
      <w:fldChar w:fldCharType="end"/>
    </w:r>
    <w:r w:rsidRPr="00601A79" w:rsidR="004C51DD">
      <w:rPr>
        <w:rStyle w:val="PageNumber"/>
        <w:sz w:val="18"/>
        <w:szCs w:val="18"/>
      </w:rPr>
      <w:t xml:space="preserve"> of </w:t>
    </w:r>
    <w:r w:rsidRPr="00601A79" w:rsidR="004C51DD">
      <w:rPr>
        <w:rStyle w:val="PageNumber"/>
        <w:sz w:val="18"/>
        <w:szCs w:val="18"/>
      </w:rPr>
      <w:fldChar w:fldCharType="begin"/>
    </w:r>
    <w:r w:rsidRPr="00601A79" w:rsidR="004C51DD">
      <w:rPr>
        <w:rStyle w:val="PageNumber"/>
        <w:sz w:val="18"/>
        <w:szCs w:val="18"/>
      </w:rPr>
      <w:instrText xml:space="preserve"> NUMPAGES </w:instrText>
    </w:r>
    <w:r w:rsidRPr="00601A79" w:rsidR="004C51DD">
      <w:rPr>
        <w:rStyle w:val="PageNumber"/>
        <w:sz w:val="18"/>
        <w:szCs w:val="18"/>
      </w:rPr>
      <w:fldChar w:fldCharType="separate"/>
    </w:r>
    <w:r w:rsidR="001866F5">
      <w:rPr>
        <w:rStyle w:val="PageNumber"/>
        <w:noProof/>
        <w:sz w:val="18"/>
        <w:szCs w:val="18"/>
      </w:rPr>
      <w:t>12</w:t>
    </w:r>
    <w:r w:rsidRPr="00601A79" w:rsidR="004C51DD">
      <w:rPr>
        <w:rStyle w:val="PageNumber"/>
        <w:sz w:val="18"/>
        <w:szCs w:val="18"/>
      </w:rPr>
      <w:fldChar w:fldCharType="end"/>
    </w:r>
  </w:p>
  <w:p w:rsidRPr="00601A79" w:rsidR="004C51DD" w:rsidP="00601A79" w:rsidRDefault="004C51DD" w14:paraId="5816CDCF" w14:textId="77777777">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601A79" w:rsidR="004C51DD" w:rsidP="00601A79" w:rsidRDefault="003F0370" w14:paraId="3E776558" w14:textId="60706DCE">
    <w:pPr>
      <w:pStyle w:val="Footer"/>
      <w:tabs>
        <w:tab w:val="clear" w:pos="8640"/>
        <w:tab w:val="right" w:pos="8505"/>
      </w:tabs>
      <w:spacing w:after="0"/>
      <w:rPr>
        <w:rStyle w:val="PageNumber"/>
        <w:sz w:val="18"/>
        <w:szCs w:val="18"/>
      </w:rPr>
    </w:pPr>
    <w:r>
      <w:rPr>
        <w:b/>
        <w:sz w:val="18"/>
      </w:rPr>
      <w:t>2021</w:t>
    </w:r>
    <w:r w:rsidR="002F673D">
      <w:rPr>
        <w:b/>
        <w:sz w:val="18"/>
      </w:rPr>
      <w:t>.1</w:t>
    </w:r>
    <w:r w:rsidRPr="00601A79" w:rsidR="004C51DD">
      <w:rPr>
        <w:sz w:val="18"/>
        <w:szCs w:val="18"/>
      </w:rPr>
      <w:tab/>
    </w:r>
    <w:r w:rsidRPr="00601A79" w:rsidR="004C51DD">
      <w:rPr>
        <w:sz w:val="18"/>
        <w:szCs w:val="18"/>
      </w:rPr>
      <w:tab/>
    </w:r>
    <w:r w:rsidRPr="00601A79" w:rsidR="004C51DD">
      <w:rPr>
        <w:sz w:val="18"/>
        <w:szCs w:val="18"/>
      </w:rPr>
      <w:t xml:space="preserve">Page </w:t>
    </w:r>
    <w:r w:rsidRPr="00601A79" w:rsidR="004C51DD">
      <w:rPr>
        <w:rStyle w:val="PageNumber"/>
        <w:sz w:val="18"/>
        <w:szCs w:val="18"/>
      </w:rPr>
      <w:fldChar w:fldCharType="begin"/>
    </w:r>
    <w:r w:rsidRPr="00601A79" w:rsidR="004C51DD">
      <w:rPr>
        <w:rStyle w:val="PageNumber"/>
        <w:sz w:val="18"/>
        <w:szCs w:val="18"/>
      </w:rPr>
      <w:instrText xml:space="preserve"> PAGE </w:instrText>
    </w:r>
    <w:r w:rsidRPr="00601A79" w:rsidR="004C51DD">
      <w:rPr>
        <w:rStyle w:val="PageNumber"/>
        <w:sz w:val="18"/>
        <w:szCs w:val="18"/>
      </w:rPr>
      <w:fldChar w:fldCharType="separate"/>
    </w:r>
    <w:r w:rsidR="001866F5">
      <w:rPr>
        <w:rStyle w:val="PageNumber"/>
        <w:noProof/>
        <w:sz w:val="18"/>
        <w:szCs w:val="18"/>
      </w:rPr>
      <w:t>7</w:t>
    </w:r>
    <w:r w:rsidRPr="00601A79" w:rsidR="004C51DD">
      <w:rPr>
        <w:rStyle w:val="PageNumber"/>
        <w:sz w:val="18"/>
        <w:szCs w:val="18"/>
      </w:rPr>
      <w:fldChar w:fldCharType="end"/>
    </w:r>
    <w:r w:rsidRPr="00601A79" w:rsidR="004C51DD">
      <w:rPr>
        <w:rStyle w:val="PageNumber"/>
        <w:sz w:val="18"/>
        <w:szCs w:val="18"/>
      </w:rPr>
      <w:t xml:space="preserve"> of </w:t>
    </w:r>
    <w:r w:rsidRPr="00601A79" w:rsidR="004C51DD">
      <w:rPr>
        <w:rStyle w:val="PageNumber"/>
        <w:sz w:val="18"/>
        <w:szCs w:val="18"/>
      </w:rPr>
      <w:fldChar w:fldCharType="begin"/>
    </w:r>
    <w:r w:rsidRPr="00601A79" w:rsidR="004C51DD">
      <w:rPr>
        <w:rStyle w:val="PageNumber"/>
        <w:sz w:val="18"/>
        <w:szCs w:val="18"/>
      </w:rPr>
      <w:instrText xml:space="preserve"> NUMPAGES </w:instrText>
    </w:r>
    <w:r w:rsidRPr="00601A79" w:rsidR="004C51DD">
      <w:rPr>
        <w:rStyle w:val="PageNumber"/>
        <w:sz w:val="18"/>
        <w:szCs w:val="18"/>
      </w:rPr>
      <w:fldChar w:fldCharType="separate"/>
    </w:r>
    <w:r w:rsidR="001866F5">
      <w:rPr>
        <w:rStyle w:val="PageNumber"/>
        <w:noProof/>
        <w:sz w:val="18"/>
        <w:szCs w:val="18"/>
      </w:rPr>
      <w:t>12</w:t>
    </w:r>
    <w:r w:rsidRPr="00601A79" w:rsidR="004C51DD">
      <w:rPr>
        <w:rStyle w:val="PageNumber"/>
        <w:sz w:val="18"/>
        <w:szCs w:val="18"/>
      </w:rPr>
      <w:fldChar w:fldCharType="end"/>
    </w:r>
  </w:p>
  <w:p w:rsidRPr="00601A79" w:rsidR="004C51DD" w:rsidP="00601A79" w:rsidRDefault="004C51DD" w14:paraId="0577C36E" w14:textId="77777777">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Pr="006A5F84" w:rsidR="005B61CD" w:rsidRDefault="005B61CD" w14:paraId="44713576" w14:textId="77777777">
      <w:r w:rsidRPr="006A5F84">
        <w:separator/>
      </w:r>
    </w:p>
  </w:footnote>
  <w:footnote w:type="continuationSeparator" w:id="0">
    <w:p w:rsidRPr="006A5F84" w:rsidR="005B61CD" w:rsidRDefault="005B61CD" w14:paraId="59DD51A4" w14:textId="77777777">
      <w:r w:rsidRPr="006A5F84">
        <w:continuationSeparator/>
      </w:r>
    </w:p>
  </w:footnote>
  <w:footnote w:id="1">
    <w:p w:rsidRPr="006A5F84" w:rsidR="004C51DD" w:rsidP="00DC608A" w:rsidRDefault="004C51DD" w14:paraId="235AA0F7" w14:textId="77777777">
      <w:r w:rsidRPr="006A5F84">
        <w:rPr>
          <w:rStyle w:val="FootnoteReference"/>
        </w:rPr>
        <w:footnoteRef/>
      </w:r>
      <w:r w:rsidR="00DC608A">
        <w:t xml:space="preserve"> </w:t>
      </w:r>
      <w:r w:rsidRPr="006A5F84">
        <w:t>Country in which the legal entity is registered</w:t>
      </w:r>
      <w:r>
        <w:t>.</w:t>
      </w:r>
    </w:p>
  </w:footnote>
  <w:footnote w:id="2">
    <w:p w:rsidRPr="006A5F84" w:rsidR="004C51DD" w:rsidP="00D0611C" w:rsidRDefault="004C51DD" w14:paraId="66DDDA34" w14:textId="6D73DEF8">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Pr="006A5F84" w:rsidR="004C51DD" w:rsidP="00DC608A" w:rsidRDefault="004C51DD" w14:paraId="6808D8C0" w14:textId="77777777">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rsidRPr="006A5F84" w:rsidR="004C51DD" w:rsidP="00DC608A" w:rsidRDefault="004C51DD" w14:paraId="3670321D" w14:textId="113DB720">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rsidRPr="006A5F84" w:rsidR="00B34C65" w:rsidP="00DC608A" w:rsidRDefault="00B34C65" w14:paraId="093F5FC0" w14:textId="77777777">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rsidRPr="006A5F84" w:rsidR="00B34C65" w:rsidP="00DC608A" w:rsidRDefault="00B34C65" w14:paraId="5F48FABA" w14:textId="77777777">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Pr="006A5F84" w:rsidR="00B34C65" w:rsidP="00DC608A" w:rsidRDefault="00B34C65" w14:paraId="0DC79155" w14:textId="77777777">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Pr="006A5F84" w:rsidR="004C51DD" w:rsidP="00DC608A" w:rsidRDefault="004C51DD" w14:paraId="5814BCAB" w14:textId="77777777">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9">
    <w:p w:rsidRPr="006A5F84" w:rsidR="00374C87" w:rsidP="00DC608A" w:rsidRDefault="00374C87" w14:paraId="2E96D493" w14:textId="77777777">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0">
    <w:p w:rsidRPr="006A5F84" w:rsidR="00374C87" w:rsidP="00DC608A" w:rsidRDefault="00374C87" w14:paraId="6B65C6D1" w14:textId="07A6F0D0">
      <w:pPr>
        <w:spacing w:after="60"/>
        <w:jc w:val="both"/>
      </w:pPr>
      <w:r w:rsidRPr="006A5F84">
        <w:rPr>
          <w:rStyle w:val="FootnoteReference"/>
        </w:rPr>
        <w:footnoteRef/>
      </w:r>
      <w:r w:rsidR="00DC608A">
        <w:t xml:space="preserve"> </w:t>
      </w:r>
      <w:r w:rsidRPr="00A45A0D" w:rsidR="002D26F0">
        <w:t>P</w:t>
      </w:r>
      <w:r w:rsidRPr="004F0604" w:rsidR="002D26F0">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1">
    <w:p w:rsidRPr="006A5F84" w:rsidR="00374C87" w:rsidP="00DC608A" w:rsidRDefault="00374C87" w14:paraId="3A8941B4" w14:textId="4FDED2D8">
      <w:pPr>
        <w:jc w:val="both"/>
      </w:pPr>
      <w:r w:rsidRPr="006A5F84">
        <w:rPr>
          <w:rStyle w:val="FootnoteReference"/>
        </w:rPr>
        <w:footnoteRef/>
      </w:r>
      <w:r w:rsidR="00DC608A">
        <w:t xml:space="preserve"> </w:t>
      </w:r>
      <w:r>
        <w:t>O</w:t>
      </w:r>
      <w:r w:rsidRPr="006A5F84">
        <w:t xml:space="preserve">ther </w:t>
      </w:r>
      <w:proofErr w:type="gramStart"/>
      <w:r w:rsidR="002D26F0">
        <w:t xml:space="preserve">personnel </w:t>
      </w:r>
      <w:r w:rsidRPr="006A5F84">
        <w:t xml:space="preserve"> directly</w:t>
      </w:r>
      <w:proofErr w:type="gramEnd"/>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2">
    <w:p w:rsidRPr="006A5F84" w:rsidR="004C51DD" w:rsidP="00DC608A" w:rsidRDefault="004C51DD" w14:paraId="3EAA60F2" w14:textId="77777777">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3">
    <w:p w:rsidRPr="006A5F84" w:rsidR="004C51DD" w:rsidP="00DC608A" w:rsidRDefault="004C51DD" w14:paraId="2955F37D" w14:textId="77777777">
      <w:pPr>
        <w:jc w:val="both"/>
      </w:pPr>
      <w:r w:rsidRPr="004F0604">
        <w:rPr>
          <w:rStyle w:val="FootnoteReference"/>
          <w:color w:val="000000" w:themeColor="text1"/>
        </w:rPr>
        <w:footnoteRef/>
      </w:r>
      <w:r w:rsidRPr="004F0604" w:rsidR="00DC608A">
        <w:rPr>
          <w:color w:val="000000" w:themeColor="text1"/>
        </w:rPr>
        <w:t xml:space="preserve"> </w:t>
      </w:r>
      <w:r w:rsidRPr="004F0604" w:rsidR="00A45A0D">
        <w:rPr>
          <w:color w:val="000000" w:themeColor="text1"/>
          <w:lang w:val="en-IE"/>
        </w:rPr>
        <w:t>References must be contracts implemented by the legal entity (or legal entities) submitting the</w:t>
      </w:r>
      <w:r w:rsidRPr="004F0604" w:rsidR="00D42267">
        <w:rPr>
          <w:color w:val="000000" w:themeColor="text1"/>
          <w:lang w:val="en-IE"/>
        </w:rPr>
        <w:t xml:space="preserve">-tender form </w:t>
      </w:r>
      <w:r w:rsidRPr="004F0604" w:rsidR="00A45A0D">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4">
    <w:p w:rsidRPr="006A5F84" w:rsidR="004C51DD" w:rsidP="00DC608A" w:rsidRDefault="004C51DD" w14:paraId="616AD880" w14:textId="77777777">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E33" w:rsidRDefault="00B60E33" w14:paraId="0DF09505" w14:textId="7777777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E33" w:rsidRDefault="00B60E33" w14:paraId="2785C358" w14:textId="7777777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E33" w:rsidRDefault="00B60E33" w14:paraId="14D4EF51" w14:textId="77777777">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14:paraId="0799E867" w14:textId="77777777">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14:paraId="525EBBAE" w14:textId="77777777">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14:paraId="32C48486" w14:textId="77777777">
    <w:pPr>
      <w:pStyle w:val="Heade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14:paraId="25CF366F" w14:textId="77777777">
    <w:pPr>
      <w:pStyle w:val="Heade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14:paraId="4537432D" w14:textId="77777777">
    <w:pPr>
      <w:pStyle w:val="Heade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14:paraId="6E8C327C" w14:textId="7777777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hint="default" w:ascii="Wingdings" w:hAnsi="Wingdings"/>
        <w:sz w:val="16"/>
      </w:rPr>
    </w:lvl>
    <w:lvl w:ilvl="1" w:tplc="08090003">
      <w:start w:val="1"/>
      <w:numFmt w:val="bullet"/>
      <w:lvlText w:val="o"/>
      <w:lvlJc w:val="left"/>
      <w:pPr>
        <w:tabs>
          <w:tab w:val="num" w:pos="1440"/>
        </w:tabs>
        <w:ind w:left="1440" w:hanging="360"/>
      </w:pPr>
      <w:rPr>
        <w:rFonts w:hint="default" w:ascii="Courier New" w:hAnsi="Courier New" w:cs="Courier New"/>
        <w:sz w:val="16"/>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hint="default" w:ascii="Times New Roman" w:hAnsi="Times New Roman" w:eastAsia="Times New Roman" w:cs="Times New Roman"/>
      </w:rPr>
    </w:lvl>
    <w:lvl w:ilvl="1" w:tplc="08090003" w:tentative="1">
      <w:start w:val="1"/>
      <w:numFmt w:val="bullet"/>
      <w:lvlText w:val="o"/>
      <w:lvlJc w:val="left"/>
      <w:pPr>
        <w:tabs>
          <w:tab w:val="num" w:pos="1800"/>
        </w:tabs>
        <w:ind w:left="1800" w:hanging="360"/>
      </w:pPr>
      <w:rPr>
        <w:rFonts w:hint="default" w:ascii="Courier New" w:hAnsi="Courier New" w:cs="Courier New"/>
      </w:rPr>
    </w:lvl>
    <w:lvl w:ilvl="2" w:tplc="08090005" w:tentative="1">
      <w:start w:val="1"/>
      <w:numFmt w:val="bullet"/>
      <w:lvlText w:val=""/>
      <w:lvlJc w:val="left"/>
      <w:pPr>
        <w:tabs>
          <w:tab w:val="num" w:pos="2520"/>
        </w:tabs>
        <w:ind w:left="2520" w:hanging="360"/>
      </w:pPr>
      <w:rPr>
        <w:rFonts w:hint="default" w:ascii="Wingdings" w:hAnsi="Wingdings"/>
      </w:rPr>
    </w:lvl>
    <w:lvl w:ilvl="3" w:tplc="08090001" w:tentative="1">
      <w:start w:val="1"/>
      <w:numFmt w:val="bullet"/>
      <w:lvlText w:val=""/>
      <w:lvlJc w:val="left"/>
      <w:pPr>
        <w:tabs>
          <w:tab w:val="num" w:pos="3240"/>
        </w:tabs>
        <w:ind w:left="3240" w:hanging="360"/>
      </w:pPr>
      <w:rPr>
        <w:rFonts w:hint="default" w:ascii="Symbol" w:hAnsi="Symbol"/>
      </w:rPr>
    </w:lvl>
    <w:lvl w:ilvl="4" w:tplc="08090003" w:tentative="1">
      <w:start w:val="1"/>
      <w:numFmt w:val="bullet"/>
      <w:lvlText w:val="o"/>
      <w:lvlJc w:val="left"/>
      <w:pPr>
        <w:tabs>
          <w:tab w:val="num" w:pos="3960"/>
        </w:tabs>
        <w:ind w:left="3960" w:hanging="360"/>
      </w:pPr>
      <w:rPr>
        <w:rFonts w:hint="default" w:ascii="Courier New" w:hAnsi="Courier New" w:cs="Courier New"/>
      </w:rPr>
    </w:lvl>
    <w:lvl w:ilvl="5" w:tplc="08090005" w:tentative="1">
      <w:start w:val="1"/>
      <w:numFmt w:val="bullet"/>
      <w:lvlText w:val=""/>
      <w:lvlJc w:val="left"/>
      <w:pPr>
        <w:tabs>
          <w:tab w:val="num" w:pos="4680"/>
        </w:tabs>
        <w:ind w:left="4680" w:hanging="360"/>
      </w:pPr>
      <w:rPr>
        <w:rFonts w:hint="default" w:ascii="Wingdings" w:hAnsi="Wingdings"/>
      </w:rPr>
    </w:lvl>
    <w:lvl w:ilvl="6" w:tplc="08090001" w:tentative="1">
      <w:start w:val="1"/>
      <w:numFmt w:val="bullet"/>
      <w:lvlText w:val=""/>
      <w:lvlJc w:val="left"/>
      <w:pPr>
        <w:tabs>
          <w:tab w:val="num" w:pos="5400"/>
        </w:tabs>
        <w:ind w:left="5400" w:hanging="360"/>
      </w:pPr>
      <w:rPr>
        <w:rFonts w:hint="default" w:ascii="Symbol" w:hAnsi="Symbol"/>
      </w:rPr>
    </w:lvl>
    <w:lvl w:ilvl="7" w:tplc="08090003" w:tentative="1">
      <w:start w:val="1"/>
      <w:numFmt w:val="bullet"/>
      <w:lvlText w:val="o"/>
      <w:lvlJc w:val="left"/>
      <w:pPr>
        <w:tabs>
          <w:tab w:val="num" w:pos="6120"/>
        </w:tabs>
        <w:ind w:left="6120" w:hanging="360"/>
      </w:pPr>
      <w:rPr>
        <w:rFonts w:hint="default" w:ascii="Courier New" w:hAnsi="Courier New" w:cs="Courier New"/>
      </w:rPr>
    </w:lvl>
    <w:lvl w:ilvl="8" w:tplc="08090005" w:tentative="1">
      <w:start w:val="1"/>
      <w:numFmt w:val="bullet"/>
      <w:lvlText w:val=""/>
      <w:lvlJc w:val="left"/>
      <w:pPr>
        <w:tabs>
          <w:tab w:val="num" w:pos="6840"/>
        </w:tabs>
        <w:ind w:left="6840" w:hanging="360"/>
      </w:pPr>
      <w:rPr>
        <w:rFonts w:hint="default" w:ascii="Wingdings" w:hAnsi="Wingdings"/>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hint="default" w:ascii="Symbol" w:hAnsi="Symbol"/>
      </w:rPr>
    </w:lvl>
    <w:lvl w:ilvl="1" w:tplc="08090003" w:tentative="1">
      <w:start w:val="1"/>
      <w:numFmt w:val="bullet"/>
      <w:lvlText w:val="o"/>
      <w:lvlJc w:val="left"/>
      <w:pPr>
        <w:tabs>
          <w:tab w:val="num" w:pos="1931"/>
        </w:tabs>
        <w:ind w:left="1931" w:hanging="360"/>
      </w:pPr>
      <w:rPr>
        <w:rFonts w:hint="default" w:ascii="Courier New" w:hAnsi="Courier New" w:cs="Courier New"/>
      </w:rPr>
    </w:lvl>
    <w:lvl w:ilvl="2" w:tplc="08090005" w:tentative="1">
      <w:start w:val="1"/>
      <w:numFmt w:val="bullet"/>
      <w:lvlText w:val=""/>
      <w:lvlJc w:val="left"/>
      <w:pPr>
        <w:tabs>
          <w:tab w:val="num" w:pos="2651"/>
        </w:tabs>
        <w:ind w:left="2651" w:hanging="360"/>
      </w:pPr>
      <w:rPr>
        <w:rFonts w:hint="default" w:ascii="Wingdings" w:hAnsi="Wingdings"/>
      </w:rPr>
    </w:lvl>
    <w:lvl w:ilvl="3" w:tplc="08090001" w:tentative="1">
      <w:start w:val="1"/>
      <w:numFmt w:val="bullet"/>
      <w:lvlText w:val=""/>
      <w:lvlJc w:val="left"/>
      <w:pPr>
        <w:tabs>
          <w:tab w:val="num" w:pos="3371"/>
        </w:tabs>
        <w:ind w:left="3371" w:hanging="360"/>
      </w:pPr>
      <w:rPr>
        <w:rFonts w:hint="default" w:ascii="Symbol" w:hAnsi="Symbol"/>
      </w:rPr>
    </w:lvl>
    <w:lvl w:ilvl="4" w:tplc="08090003" w:tentative="1">
      <w:start w:val="1"/>
      <w:numFmt w:val="bullet"/>
      <w:lvlText w:val="o"/>
      <w:lvlJc w:val="left"/>
      <w:pPr>
        <w:tabs>
          <w:tab w:val="num" w:pos="4091"/>
        </w:tabs>
        <w:ind w:left="4091" w:hanging="360"/>
      </w:pPr>
      <w:rPr>
        <w:rFonts w:hint="default" w:ascii="Courier New" w:hAnsi="Courier New" w:cs="Courier New"/>
      </w:rPr>
    </w:lvl>
    <w:lvl w:ilvl="5" w:tplc="08090005" w:tentative="1">
      <w:start w:val="1"/>
      <w:numFmt w:val="bullet"/>
      <w:lvlText w:val=""/>
      <w:lvlJc w:val="left"/>
      <w:pPr>
        <w:tabs>
          <w:tab w:val="num" w:pos="4811"/>
        </w:tabs>
        <w:ind w:left="4811" w:hanging="360"/>
      </w:pPr>
      <w:rPr>
        <w:rFonts w:hint="default" w:ascii="Wingdings" w:hAnsi="Wingdings"/>
      </w:rPr>
    </w:lvl>
    <w:lvl w:ilvl="6" w:tplc="08090001" w:tentative="1">
      <w:start w:val="1"/>
      <w:numFmt w:val="bullet"/>
      <w:lvlText w:val=""/>
      <w:lvlJc w:val="left"/>
      <w:pPr>
        <w:tabs>
          <w:tab w:val="num" w:pos="5531"/>
        </w:tabs>
        <w:ind w:left="5531" w:hanging="360"/>
      </w:pPr>
      <w:rPr>
        <w:rFonts w:hint="default" w:ascii="Symbol" w:hAnsi="Symbol"/>
      </w:rPr>
    </w:lvl>
    <w:lvl w:ilvl="7" w:tplc="08090003" w:tentative="1">
      <w:start w:val="1"/>
      <w:numFmt w:val="bullet"/>
      <w:lvlText w:val="o"/>
      <w:lvlJc w:val="left"/>
      <w:pPr>
        <w:tabs>
          <w:tab w:val="num" w:pos="6251"/>
        </w:tabs>
        <w:ind w:left="6251" w:hanging="360"/>
      </w:pPr>
      <w:rPr>
        <w:rFonts w:hint="default" w:ascii="Courier New" w:hAnsi="Courier New" w:cs="Courier New"/>
      </w:rPr>
    </w:lvl>
    <w:lvl w:ilvl="8" w:tplc="08090005" w:tentative="1">
      <w:start w:val="1"/>
      <w:numFmt w:val="bullet"/>
      <w:lvlText w:val=""/>
      <w:lvlJc w:val="left"/>
      <w:pPr>
        <w:tabs>
          <w:tab w:val="num" w:pos="6971"/>
        </w:tabs>
        <w:ind w:left="6971" w:hanging="360"/>
      </w:pPr>
      <w:rPr>
        <w:rFonts w:hint="default" w:ascii="Wingdings" w:hAnsi="Wingdings"/>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hint="default"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hint="default" w:ascii="Wingdings" w:hAnsi="Wingdings"/>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hint="default" w:ascii="Arial" w:hAnsi="Arial"/>
        <w:b/>
        <w:i w:val="0"/>
        <w:sz w:val="20"/>
      </w:rPr>
    </w:lvl>
    <w:lvl w:ilvl="1">
      <w:start w:val="1"/>
      <w:numFmt w:val="decimal"/>
      <w:lvlText w:val="%1.%2"/>
      <w:lvlJc w:val="left"/>
      <w:pPr>
        <w:tabs>
          <w:tab w:val="num" w:pos="567"/>
        </w:tabs>
        <w:ind w:left="567" w:hanging="567"/>
      </w:pPr>
      <w:rPr>
        <w:rFonts w:hint="default" w:ascii="Arial" w:hAnsi="Arial"/>
        <w:b w:val="0"/>
        <w:i w:val="0"/>
        <w:sz w:val="20"/>
      </w:rPr>
    </w:lvl>
    <w:lvl w:ilvl="2">
      <w:start w:val="1"/>
      <w:numFmt w:val="lowerLetter"/>
      <w:lvlText w:val="%3)"/>
      <w:lvlJc w:val="left"/>
      <w:pPr>
        <w:tabs>
          <w:tab w:val="num" w:pos="1134"/>
        </w:tabs>
        <w:ind w:left="1134" w:hanging="567"/>
      </w:pPr>
      <w:rPr>
        <w:rFonts w:hint="default" w:ascii="Arial" w:hAnsi="Arial"/>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hint="default"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hint="default" w:ascii="Times New Roman Bold" w:hAnsi="Times New Roman Bold"/>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hint="default" w:ascii="Arial" w:hAnsi="Arial"/>
        <w:b/>
        <w:i w:val="0"/>
        <w:sz w:val="20"/>
      </w:rPr>
    </w:lvl>
    <w:lvl w:ilvl="1">
      <w:start w:val="1"/>
      <w:numFmt w:val="decimal"/>
      <w:lvlText w:val="%1.%2"/>
      <w:lvlJc w:val="left"/>
      <w:pPr>
        <w:tabs>
          <w:tab w:val="num" w:pos="567"/>
        </w:tabs>
        <w:ind w:left="567" w:hanging="567"/>
      </w:pPr>
      <w:rPr>
        <w:rFonts w:hint="default" w:ascii="Arial" w:hAnsi="Arial"/>
        <w:b w:val="0"/>
        <w:i w:val="0"/>
        <w:sz w:val="20"/>
      </w:rPr>
    </w:lvl>
    <w:lvl w:ilvl="2">
      <w:start w:val="1"/>
      <w:numFmt w:val="lowerLetter"/>
      <w:lvlText w:val="%3)"/>
      <w:lvlJc w:val="left"/>
      <w:pPr>
        <w:tabs>
          <w:tab w:val="num" w:pos="1134"/>
        </w:tabs>
        <w:ind w:left="1134" w:hanging="567"/>
      </w:pPr>
      <w:rPr>
        <w:rFonts w:hint="default" w:ascii="Arial" w:hAnsi="Arial"/>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66F5"/>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B61CD"/>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19BF"/>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0F3"/>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E0F"/>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0236"/>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 w:val="298CD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vSpace="181" w:hSpace="181" w:wrap="auto" w:hAnchor="text" w:v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styleId="Text3" w:customStyle="1">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styleId="bulletsub" w:customStyle="1">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styleId="SubTitle1" w:customStyle="1">
    <w:name w:val="SubTitle 1"/>
    <w:basedOn w:val="Normal"/>
    <w:next w:val="SubTitle2"/>
    <w:pPr>
      <w:spacing w:after="240"/>
      <w:jc w:val="center"/>
    </w:pPr>
    <w:rPr>
      <w:b/>
      <w:sz w:val="40"/>
    </w:rPr>
  </w:style>
  <w:style w:type="paragraph" w:styleId="SubTitle2" w:customStyle="1">
    <w:name w:val="SubTitle 2"/>
    <w:basedOn w:val="Normal"/>
    <w:pPr>
      <w:spacing w:after="240"/>
      <w:jc w:val="center"/>
    </w:pPr>
    <w:rPr>
      <w:b/>
      <w:sz w:val="32"/>
    </w:rPr>
  </w:style>
  <w:style w:type="paragraph" w:styleId="Annexetitle" w:customStyle="1">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styleId="Style1" w:customStyle="1">
    <w:name w:val="Style1"/>
    <w:basedOn w:val="Normal"/>
    <w:pPr>
      <w:keepNext/>
      <w:widowControl w:val="0"/>
      <w:tabs>
        <w:tab w:val="num" w:pos="992"/>
      </w:tabs>
      <w:ind w:left="992" w:hanging="992"/>
    </w:pPr>
    <w:rPr>
      <w:b/>
      <w:sz w:val="18"/>
      <w:lang w:val="fr-FR"/>
    </w:rPr>
  </w:style>
  <w:style w:type="paragraph" w:styleId="titlefront" w:customStyle="1">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styleId="Blockquote" w:customStyle="1">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styleId="Style2" w:customStyle="1">
    <w:name w:val="Style2"/>
    <w:basedOn w:val="Style1"/>
    <w:pPr>
      <w:tabs>
        <w:tab w:val="clear" w:pos="992"/>
        <w:tab w:val="num" w:pos="2091"/>
      </w:tabs>
      <w:ind w:left="2977"/>
      <w:jc w:val="both"/>
    </w:pPr>
  </w:style>
  <w:style w:type="paragraph" w:styleId="text" w:customStyle="1">
    <w:name w:val="text"/>
    <w:pPr>
      <w:widowControl w:val="0"/>
      <w:spacing w:before="240" w:line="240" w:lineRule="exact"/>
      <w:jc w:val="both"/>
    </w:pPr>
    <w:rPr>
      <w:rFonts w:ascii="Arial" w:hAnsi="Arial"/>
      <w:snapToGrid w:val="0"/>
      <w:sz w:val="24"/>
      <w:lang w:val="cs-CZ" w:eastAsia="en-US"/>
    </w:rPr>
  </w:style>
  <w:style w:type="paragraph" w:styleId="Section" w:customStyle="1">
    <w:name w:val="Section"/>
    <w:basedOn w:val="Normal"/>
    <w:pPr>
      <w:widowControl w:val="0"/>
      <w:spacing w:after="0" w:line="360" w:lineRule="exact"/>
      <w:jc w:val="center"/>
    </w:pPr>
    <w:rPr>
      <w:b/>
      <w:sz w:val="32"/>
      <w:lang w:val="cs-CZ"/>
    </w:rPr>
  </w:style>
  <w:style w:type="paragraph" w:styleId="ManualNumPar1" w:customStyle="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styleId="oddl-nadpis" w:customStyle="1">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styleId="StyleHeading1TimesNewRoman14ptItalic" w:customStyle="1">
    <w:name w:val="Style Heading 1 + Times New Roman 14 pt Italic"/>
    <w:basedOn w:val="Heading1"/>
    <w:autoRedefine/>
    <w:rsid w:val="0047783A"/>
    <w:pPr>
      <w:numPr>
        <w:numId w:val="1"/>
      </w:numPr>
      <w:tabs>
        <w:tab w:val="right" w:pos="567"/>
      </w:tabs>
    </w:pPr>
    <w:rPr>
      <w:bCs/>
      <w:iCs/>
      <w:sz w:val="24"/>
      <w:szCs w:val="24"/>
    </w:rPr>
  </w:style>
  <w:style w:type="character" w:styleId="Heading2Char" w:customStyle="1">
    <w:name w:val="Heading 2 Char"/>
    <w:link w:val="Heading2"/>
    <w:semiHidden/>
    <w:locked/>
    <w:rsid w:val="0047783A"/>
    <w:rPr>
      <w:rFonts w:ascii="Arial" w:hAnsi="Arial"/>
      <w:snapToGrid w:val="0"/>
      <w:lang w:val="fr-BE" w:eastAsia="en-US" w:bidi="ar-SA"/>
    </w:rPr>
  </w:style>
  <w:style w:type="character" w:styleId="Heading1Char1" w:customStyle="1">
    <w:name w:val="Heading 1 Char1"/>
    <w:link w:val="Heading1"/>
    <w:rsid w:val="0047783A"/>
    <w:rPr>
      <w:rFonts w:ascii="Arial" w:hAnsi="Arial"/>
      <w:b/>
      <w:snapToGrid w:val="0"/>
      <w:lang w:val="fr-BE" w:eastAsia="en-US" w:bidi="ar-SA"/>
    </w:rPr>
  </w:style>
  <w:style w:type="character" w:styleId="Heading1Char" w:customStyle="1">
    <w:name w:val="Heading 1 Char"/>
    <w:locked/>
    <w:rsid w:val="0047783A"/>
    <w:rPr>
      <w:b/>
      <w:sz w:val="24"/>
      <w:szCs w:val="24"/>
      <w:lang w:val="en-GB" w:eastAsia="en-US" w:bidi="ar-SA"/>
    </w:rPr>
  </w:style>
  <w:style w:type="character" w:styleId="Heading3Char" w:customStyle="1">
    <w:name w:val="Heading 3 Char"/>
    <w:link w:val="Heading3"/>
    <w:semiHidden/>
    <w:locked/>
    <w:rsid w:val="0047783A"/>
    <w:rPr>
      <w:rFonts w:ascii="Arial" w:hAnsi="Arial"/>
      <w:snapToGrid w:val="0"/>
      <w:lang w:val="en-GB" w:eastAsia="en-US" w:bidi="ar-SA"/>
    </w:rPr>
  </w:style>
  <w:style w:type="character" w:styleId="Heading4Char" w:customStyle="1">
    <w:name w:val="Heading 4 Char"/>
    <w:link w:val="Heading4"/>
    <w:semiHidden/>
    <w:locked/>
    <w:rsid w:val="0047783A"/>
    <w:rPr>
      <w:rFonts w:ascii="Arial" w:hAnsi="Arial"/>
      <w:b/>
      <w:snapToGrid w:val="0"/>
      <w:sz w:val="24"/>
      <w:lang w:val="sv-SE" w:eastAsia="en-US" w:bidi="ar-SA"/>
    </w:rPr>
  </w:style>
  <w:style w:type="character" w:styleId="Heading5Char" w:customStyle="1">
    <w:name w:val="Heading 5 Char"/>
    <w:link w:val="Heading5"/>
    <w:semiHidden/>
    <w:locked/>
    <w:rsid w:val="0047783A"/>
    <w:rPr>
      <w:rFonts w:ascii="Arial" w:hAnsi="Arial"/>
      <w:snapToGrid w:val="0"/>
      <w:sz w:val="22"/>
      <w:lang w:val="sv-SE" w:eastAsia="en-US" w:bidi="ar-SA"/>
    </w:rPr>
  </w:style>
  <w:style w:type="character" w:styleId="Heading6Char" w:customStyle="1">
    <w:name w:val="Heading 6 Char"/>
    <w:link w:val="Heading6"/>
    <w:semiHidden/>
    <w:locked/>
    <w:rsid w:val="0047783A"/>
    <w:rPr>
      <w:rFonts w:ascii="Arial" w:hAnsi="Arial"/>
      <w:i/>
      <w:snapToGrid w:val="0"/>
      <w:sz w:val="22"/>
      <w:lang w:val="sv-SE" w:eastAsia="en-US" w:bidi="ar-SA"/>
    </w:rPr>
  </w:style>
  <w:style w:type="character" w:styleId="Heading7Char" w:customStyle="1">
    <w:name w:val="Heading 7 Char"/>
    <w:link w:val="Heading7"/>
    <w:semiHidden/>
    <w:locked/>
    <w:rsid w:val="0047783A"/>
    <w:rPr>
      <w:rFonts w:ascii="Arial" w:hAnsi="Arial"/>
      <w:snapToGrid w:val="0"/>
      <w:lang w:val="sv-SE" w:eastAsia="en-US" w:bidi="ar-SA"/>
    </w:rPr>
  </w:style>
  <w:style w:type="character" w:styleId="Heading8Char" w:customStyle="1">
    <w:name w:val="Heading 8 Char"/>
    <w:link w:val="Heading8"/>
    <w:semiHidden/>
    <w:locked/>
    <w:rsid w:val="0047783A"/>
    <w:rPr>
      <w:rFonts w:ascii="Arial" w:hAnsi="Arial"/>
      <w:i/>
      <w:snapToGrid w:val="0"/>
      <w:lang w:val="sv-SE" w:eastAsia="en-US" w:bidi="ar-SA"/>
    </w:rPr>
  </w:style>
  <w:style w:type="character" w:styleId="Heading9Char" w:customStyle="1">
    <w:name w:val="Heading 9 Char"/>
    <w:link w:val="Heading9"/>
    <w:semiHidden/>
    <w:locked/>
    <w:rsid w:val="0047783A"/>
    <w:rPr>
      <w:rFonts w:ascii="Arial" w:hAnsi="Arial"/>
      <w:b/>
      <w:i/>
      <w:snapToGrid w:val="0"/>
      <w:sz w:val="18"/>
      <w:lang w:val="sv-SE" w:eastAsia="en-US" w:bidi="ar-SA"/>
    </w:rPr>
  </w:style>
  <w:style w:type="character" w:styleId="TitleChar" w:customStyle="1">
    <w:name w:val="Title Char"/>
    <w:link w:val="Title"/>
    <w:locked/>
    <w:rsid w:val="0047783A"/>
    <w:rPr>
      <w:rFonts w:ascii="Arial" w:hAnsi="Arial"/>
      <w:b/>
      <w:snapToGrid w:val="0"/>
      <w:sz w:val="28"/>
      <w:lang w:val="fr-BE" w:eastAsia="en-US" w:bidi="ar-SA"/>
    </w:rPr>
  </w:style>
  <w:style w:type="character" w:styleId="SubtitleChar" w:customStyle="1">
    <w:name w:val="Subtitle Char"/>
    <w:link w:val="Subtitle"/>
    <w:locked/>
    <w:rsid w:val="0047783A"/>
    <w:rPr>
      <w:rFonts w:ascii="Arial" w:hAnsi="Arial"/>
      <w:b/>
      <w:snapToGrid w:val="0"/>
      <w:sz w:val="28"/>
      <w:lang w:val="fr-BE" w:eastAsia="en-US" w:bidi="ar-SA"/>
    </w:rPr>
  </w:style>
  <w:style w:type="character" w:styleId="BodyTextIndentChar" w:customStyle="1">
    <w:name w:val="Body Text Indent Char"/>
    <w:link w:val="BodyTextIndent"/>
    <w:semiHidden/>
    <w:locked/>
    <w:rsid w:val="0047783A"/>
    <w:rPr>
      <w:snapToGrid w:val="0"/>
      <w:sz w:val="24"/>
      <w:lang w:val="sv-SE" w:eastAsia="en-US" w:bidi="ar-SA"/>
    </w:rPr>
  </w:style>
  <w:style w:type="character" w:styleId="BodyTextChar" w:customStyle="1">
    <w:name w:val="Body Text Char"/>
    <w:link w:val="BodyText"/>
    <w:semiHidden/>
    <w:locked/>
    <w:rsid w:val="0047783A"/>
    <w:rPr>
      <w:rFonts w:ascii="Arial" w:hAnsi="Arial"/>
      <w:snapToGrid w:val="0"/>
      <w:lang w:val="sv-SE" w:eastAsia="en-US" w:bidi="ar-SA"/>
    </w:rPr>
  </w:style>
  <w:style w:type="character" w:styleId="BodyTextIndent2Char" w:customStyle="1">
    <w:name w:val="Body Text Indent 2 Char"/>
    <w:link w:val="BodyTextIndent2"/>
    <w:semiHidden/>
    <w:locked/>
    <w:rsid w:val="0047783A"/>
    <w:rPr>
      <w:rFonts w:ascii="Arial" w:hAnsi="Arial"/>
      <w:snapToGrid w:val="0"/>
      <w:sz w:val="24"/>
      <w:u w:val="single"/>
      <w:lang w:val="sv-SE" w:eastAsia="en-US" w:bidi="ar-SA"/>
    </w:rPr>
  </w:style>
  <w:style w:type="character" w:styleId="BodyTextIndent3Char" w:customStyle="1">
    <w:name w:val="Body Text Indent 3 Char"/>
    <w:link w:val="BodyTextIndent3"/>
    <w:semiHidden/>
    <w:locked/>
    <w:rsid w:val="0047783A"/>
    <w:rPr>
      <w:rFonts w:ascii="Arial" w:hAnsi="Arial"/>
      <w:snapToGrid w:val="0"/>
      <w:sz w:val="24"/>
      <w:lang w:val="sv-SE" w:eastAsia="en-US" w:bidi="ar-SA"/>
    </w:rPr>
  </w:style>
  <w:style w:type="character" w:styleId="HeaderChar" w:customStyle="1">
    <w:name w:val="Header Char"/>
    <w:link w:val="Header"/>
    <w:semiHidden/>
    <w:locked/>
    <w:rsid w:val="0047783A"/>
    <w:rPr>
      <w:rFonts w:ascii="Arial" w:hAnsi="Arial"/>
      <w:snapToGrid w:val="0"/>
      <w:lang w:val="sv-SE" w:eastAsia="en-US" w:bidi="ar-SA"/>
    </w:rPr>
  </w:style>
  <w:style w:type="character" w:styleId="FooterChar" w:customStyle="1">
    <w:name w:val="Footer Char"/>
    <w:link w:val="Footer"/>
    <w:semiHidden/>
    <w:locked/>
    <w:rsid w:val="0047783A"/>
    <w:rPr>
      <w:rFonts w:ascii="Arial" w:hAnsi="Arial"/>
      <w:snapToGrid w:val="0"/>
      <w:lang w:val="sv-SE" w:eastAsia="en-US" w:bidi="ar-SA"/>
    </w:rPr>
  </w:style>
  <w:style w:type="character" w:styleId="BodyText3Char" w:customStyle="1">
    <w:name w:val="Body Text 3 Char"/>
    <w:link w:val="BodyText3"/>
    <w:semiHidden/>
    <w:locked/>
    <w:rsid w:val="0047783A"/>
    <w:rPr>
      <w:rFonts w:ascii="Arial" w:hAnsi="Arial"/>
      <w:b/>
      <w:snapToGrid w:val="0"/>
      <w:sz w:val="24"/>
      <w:lang w:val="en-GB" w:eastAsia="en-US" w:bidi="ar-SA"/>
    </w:rPr>
  </w:style>
  <w:style w:type="character" w:styleId="FootnoteTextChar" w:customStyle="1">
    <w:name w:val="Footnote Text Char"/>
    <w:link w:val="FootnoteText"/>
    <w:semiHidden/>
    <w:locked/>
    <w:rsid w:val="0047783A"/>
    <w:rPr>
      <w:rFonts w:ascii="Arial" w:hAnsi="Arial"/>
      <w:snapToGrid w:val="0"/>
      <w:lang w:val="fr-FR" w:eastAsia="en-US" w:bidi="ar-SA"/>
    </w:rPr>
  </w:style>
  <w:style w:type="character" w:styleId="DocumentMapChar" w:customStyle="1">
    <w:name w:val="Document Map Char"/>
    <w:link w:val="DocumentMap"/>
    <w:semiHidden/>
    <w:locked/>
    <w:rsid w:val="0047783A"/>
    <w:rPr>
      <w:rFonts w:ascii="Arial" w:hAnsi="Arial"/>
      <w:snapToGrid w:val="0"/>
      <w:sz w:val="24"/>
      <w:lang w:val="fr-FR" w:eastAsia="en-US" w:bidi="ar-SA"/>
    </w:rPr>
  </w:style>
  <w:style w:type="character" w:styleId="BodyText2Char" w:customStyle="1">
    <w:name w:val="Body Text 2 Char"/>
    <w:link w:val="BodyText2"/>
    <w:semiHidden/>
    <w:locked/>
    <w:rsid w:val="0047783A"/>
    <w:rPr>
      <w:sz w:val="24"/>
      <w:lang w:val="sv-SE" w:eastAsia="en-GB" w:bidi="ar-SA"/>
    </w:rPr>
  </w:style>
  <w:style w:type="paragraph" w:styleId="StyleHeading3" w:customStyle="1">
    <w:name w:val="Style Heading 3"/>
    <w:basedOn w:val="Normal"/>
    <w:rsid w:val="0047783A"/>
    <w:pPr>
      <w:tabs>
        <w:tab w:val="num" w:pos="567"/>
      </w:tabs>
      <w:ind w:left="1134" w:hanging="567"/>
    </w:pPr>
    <w:rPr>
      <w:snapToGrid/>
    </w:rPr>
  </w:style>
  <w:style w:type="paragraph" w:styleId="Style11ptBlackJustifiedRight001cmBefore865ptL" w:customStyle="1">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styleId="NormalInd1" w:customStyle="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styleId="Style11pt" w:customStyle="1">
    <w:name w:val="Style 11 pt"/>
    <w:rsid w:val="0047783A"/>
    <w:rPr>
      <w:sz w:val="22"/>
    </w:rPr>
  </w:style>
  <w:style w:type="paragraph" w:styleId="Char2" w:customStyle="1">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styleId="CommentTextChar" w:customStyle="1">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header" Target="header6.xml" Id="rId18" /><Relationship Type="http://schemas.openxmlformats.org/officeDocument/2006/relationships/header" Target="header9.xml" Id="rId26" /><Relationship Type="http://schemas.openxmlformats.org/officeDocument/2006/relationships/styles" Target="styles.xml" Id="rId3" /><Relationship Type="http://schemas.openxmlformats.org/officeDocument/2006/relationships/hyperlink" Target="https://wikis.ec.europa.eu/display/ExactExternalWiki/Annexes" TargetMode="External" Id="rId21"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footer" Target="footer5.xml" Id="rId17" /><Relationship Type="http://schemas.openxmlformats.org/officeDocument/2006/relationships/footer" Target="footer8.xml" Id="rId25" /><Relationship Type="http://schemas.openxmlformats.org/officeDocument/2006/relationships/numbering" Target="numbering.xml" Id="rId2" /><Relationship Type="http://schemas.openxmlformats.org/officeDocument/2006/relationships/footer" Target="footer4.xml" Id="rId16" /><Relationship Type="http://schemas.openxmlformats.org/officeDocument/2006/relationships/hyperlink" Target="http://www.sanctionsmap.eu" TargetMode="External"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footer" Target="footer7.xml" Id="rId24" /><Relationship Type="http://schemas.openxmlformats.org/officeDocument/2006/relationships/webSettings" Target="webSettings.xml" Id="rId5" /><Relationship Type="http://schemas.openxmlformats.org/officeDocument/2006/relationships/header" Target="header5.xml" Id="rId15" /><Relationship Type="http://schemas.openxmlformats.org/officeDocument/2006/relationships/header" Target="header8.xml" Id="rId23" /><Relationship Type="http://schemas.openxmlformats.org/officeDocument/2006/relationships/fontTable" Target="fontTable.xml" Id="rId28" /><Relationship Type="http://schemas.openxmlformats.org/officeDocument/2006/relationships/footer" Target="footer1.xml" Id="rId10" /><Relationship Type="http://schemas.openxmlformats.org/officeDocument/2006/relationships/footer" Target="footer6.xml" Id="rId19"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header" Target="header4.xml" Id="rId14" /><Relationship Type="http://schemas.openxmlformats.org/officeDocument/2006/relationships/header" Target="header7.xml" Id="rId22" /><Relationship Type="http://schemas.openxmlformats.org/officeDocument/2006/relationships/footer" Target="footer9.xml" Id="rId2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E17DA-02A7-4267-8EDF-4CBEA96B912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European Commission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INSTRUCTIONS TO TENDERERS</dc:title>
  <dc:subject/>
  <dc:creator>ENGSTROM</dc:creator>
  <keywords/>
  <lastModifiedBy>Ivan Živković</lastModifiedBy>
  <revision>6</revision>
  <lastPrinted>2012-09-24T09:39:00.0000000Z</lastPrinted>
  <dcterms:created xsi:type="dcterms:W3CDTF">2023-04-19T21:06:00.0000000Z</dcterms:created>
  <dcterms:modified xsi:type="dcterms:W3CDTF">2023-05-29T08:23:11.6815024Z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