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764FC7" w:rsidR="004D2FD8" w:rsidP="00764FC7" w:rsidRDefault="004D2FD8" w14:paraId="12D8FD31" wp14:textId="7777777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name="_Toc42488094" w:id="0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</w:r>
      <w:r w:rsidRPr="00764FC7">
        <w:rPr>
          <w:rFonts w:ascii="Times New Roman" w:hAnsi="Times New Roman"/>
          <w:i/>
          <w:sz w:val="32"/>
          <w:szCs w:val="32"/>
          <w:lang w:val="en-GB"/>
        </w:rPr>
        <w:t>DRAFT CONTRACT AND SPECIAL CONDITIONS, INCLUDING ANNEXES</w:t>
      </w:r>
      <w:bookmarkEnd w:id="0"/>
    </w:p>
    <w:p xmlns:wp14="http://schemas.microsoft.com/office/word/2010/wordml" w:rsidRPr="00764FC7" w:rsidR="004D2FD8" w:rsidRDefault="004D2FD8" w14:paraId="672A6659" wp14:textId="77777777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xmlns:wp14="http://schemas.microsoft.com/office/word/2010/wordml" w:rsidRPr="00560327" w:rsidR="004D2FD8" w:rsidRDefault="004D2FD8" w14:paraId="6E6C519A" wp14:textId="77777777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name="_Toc42488095" w:id="1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xmlns:wp14="http://schemas.microsoft.com/office/word/2010/wordml" w:rsidRPr="007B70EE" w:rsidR="00623B00" w:rsidP="00623B00" w:rsidRDefault="00623B00" w14:paraId="0A37501D" wp14:textId="77777777">
      <w:pPr>
        <w:rPr>
          <w:rFonts w:ascii="Times New Roman" w:hAnsi="Times New Roman"/>
          <w:lang w:val="en-GB"/>
        </w:rPr>
      </w:pPr>
    </w:p>
    <w:p xmlns:wp14="http://schemas.microsoft.com/office/word/2010/wordml" w:rsidRPr="009B30FB" w:rsidR="000417E2" w:rsidP="00764FC7" w:rsidRDefault="000417E2" w14:paraId="4A30A8F2" wp14:textId="7777777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xmlns:wp14="http://schemas.microsoft.com/office/word/2010/wordml" w:rsidRPr="009B30FB" w:rsidR="000417E2" w:rsidP="00764FC7" w:rsidRDefault="00E02426" w14:paraId="5D410AFF" wp14:textId="7777777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9B30FB" w:rsidR="000417E2">
        <w:rPr>
          <w:rFonts w:ascii="Times New Roman" w:hAnsi="Times New Roman"/>
          <w:sz w:val="28"/>
          <w:szCs w:val="28"/>
          <w:lang w:val="en-GB"/>
        </w:rPr>
        <w:t>EXTERNAL ACTIONS</w:t>
      </w:r>
    </w:p>
    <w:p xmlns:wp14="http://schemas.microsoft.com/office/word/2010/wordml" w:rsidRPr="009B30FB" w:rsidR="00623B00" w:rsidP="00764FC7" w:rsidRDefault="00623B00" w14:paraId="12784CA8" wp14:textId="77777777" wp14:noSpellErr="1">
      <w:pPr>
        <w:pStyle w:val="oddl-nadpis"/>
        <w:keepNext w:val="0"/>
        <w:widowControl w:val="1"/>
        <w:jc w:val="center"/>
        <w:rPr>
          <w:rFonts w:ascii="Times New Roman" w:hAnsi="Times New Roman"/>
          <w:sz w:val="28"/>
          <w:szCs w:val="28"/>
          <w:lang w:val="en-GB"/>
        </w:rPr>
      </w:pPr>
      <w:r w:rsidRPr="6C650758" w:rsidR="00623B00">
        <w:rPr>
          <w:rFonts w:ascii="Times New Roman" w:hAnsi="Times New Roman"/>
          <w:b w:val="0"/>
          <w:bCs w:val="0"/>
          <w:smallCaps w:val="1"/>
          <w:sz w:val="28"/>
          <w:szCs w:val="28"/>
        </w:rPr>
        <w:t>N</w:t>
      </w:r>
      <w:r w:rsidRPr="6C650758" w:rsidR="00623B00">
        <w:rPr>
          <w:rFonts w:ascii="Times New Roman" w:hAnsi="Times New Roman"/>
          <w:smallCaps w:val="1"/>
          <w:sz w:val="28"/>
          <w:szCs w:val="28"/>
        </w:rPr>
        <w:t>o</w:t>
      </w:r>
      <w:r w:rsidRPr="6C650758" w:rsidR="009B30FB">
        <w:rPr>
          <w:rFonts w:ascii="Times New Roman" w:hAnsi="Times New Roman"/>
          <w:smallCaps w:val="1"/>
          <w:sz w:val="28"/>
          <w:szCs w:val="28"/>
        </w:rPr>
        <w:t xml:space="preserve"> </w:t>
      </w:r>
      <w:r w:rsidRPr="6C650758" w:rsidR="001948F0">
        <w:rPr>
          <w:rFonts w:ascii="Times New Roman" w:hAnsi="Times New Roman"/>
          <w:b w:val="0"/>
          <w:bCs w:val="0"/>
          <w:sz w:val="28"/>
          <w:szCs w:val="28"/>
          <w:lang w:val="en-GB"/>
        </w:rPr>
        <w:t>CB007.2.12.158-PP3-</w:t>
      </w:r>
      <w:r w:rsidRPr="6C650758" w:rsidR="001948F0">
        <w:rPr>
          <w:rFonts w:ascii="Times New Roman" w:hAnsi="Times New Roman"/>
          <w:b w:val="0"/>
          <w:bCs w:val="0"/>
          <w:sz w:val="28"/>
          <w:szCs w:val="28"/>
          <w:lang w:val="en-GB"/>
        </w:rPr>
        <w:t>CT02</w:t>
      </w:r>
    </w:p>
    <w:p xmlns:wp14="http://schemas.microsoft.com/office/word/2010/wordml" w:rsidRPr="00A940DC" w:rsidR="000417E2" w:rsidP="000417E2" w:rsidRDefault="000417E2" w14:paraId="5DAB6C7B" wp14:textId="77777777">
      <w:pPr>
        <w:rPr>
          <w:rFonts w:ascii="Times New Roman" w:hAnsi="Times New Roman"/>
          <w:lang w:val="en-GB"/>
        </w:rPr>
      </w:pPr>
    </w:p>
    <w:p xmlns:wp14="http://schemas.microsoft.com/office/word/2010/wordml" w:rsidRPr="001948F0" w:rsidR="004D2FD8" w:rsidP="00514BE0" w:rsidRDefault="00271700" w14:paraId="53D0E068" wp14:textId="77777777">
      <w:pPr>
        <w:spacing w:after="720"/>
        <w:jc w:val="center"/>
        <w:rPr>
          <w:rFonts w:ascii="Times New Roman" w:hAnsi="Times New Roman"/>
          <w:b/>
          <w:sz w:val="28"/>
          <w:szCs w:val="28"/>
          <w:lang w:val="en-GB"/>
        </w:rPr>
      </w:pPr>
      <w:r w:rsidRPr="001948F0">
        <w:rPr>
          <w:rFonts w:ascii="Times New Roman" w:hAnsi="Times New Roman"/>
          <w:b/>
          <w:smallCaps/>
          <w:sz w:val="28"/>
          <w:szCs w:val="28"/>
          <w:lang w:val="en-GB"/>
        </w:rPr>
        <w:t xml:space="preserve">financed from the </w:t>
      </w:r>
      <w:r w:rsidRPr="001948F0" w:rsidR="001948F0">
        <w:rPr>
          <w:rFonts w:ascii="Times New Roman" w:hAnsi="Times New Roman"/>
          <w:b/>
          <w:smallCaps/>
          <w:sz w:val="28"/>
          <w:szCs w:val="28"/>
          <w:lang w:val="en-GB"/>
        </w:rPr>
        <w:t>EU THROUGH THE INTERREG-IPA CBC BULGARIA-SERBIA PROGRAMME</w:t>
      </w:r>
    </w:p>
    <w:p xmlns:wp14="http://schemas.microsoft.com/office/word/2010/wordml" w:rsidR="00411892" w:rsidP="6C650758" w:rsidRDefault="00411892" w14:paraId="719FA9A6" wp14:textId="77777777">
      <w:pPr>
        <w:spacing w:before="0"/>
        <w:jc w:val="both"/>
        <w:rPr>
          <w:rFonts w:ascii="Times New Roman" w:hAnsi="Times New Roman"/>
          <w:b w:val="1"/>
          <w:bCs w:val="1"/>
          <w:snapToGrid/>
          <w:sz w:val="22"/>
          <w:szCs w:val="22"/>
          <w:lang w:val="en-GB" w:eastAsia="en-GB"/>
        </w:rPr>
      </w:pPr>
      <w:r w:rsidRPr="6C650758" w:rsidR="00411892">
        <w:rPr>
          <w:rFonts w:ascii="Times New Roman" w:hAnsi="Times New Roman"/>
          <w:b w:val="1"/>
          <w:bCs w:val="1"/>
          <w:snapToGrid/>
          <w:sz w:val="22"/>
          <w:szCs w:val="22"/>
          <w:lang w:val="en-GB" w:eastAsia="en-GB"/>
        </w:rPr>
        <w:t>Center</w:t>
      </w:r>
      <w:r w:rsidRPr="6C650758" w:rsidR="00411892">
        <w:rPr>
          <w:rFonts w:ascii="Times New Roman" w:hAnsi="Times New Roman"/>
          <w:b w:val="1"/>
          <w:bCs w:val="1"/>
          <w:snapToGrid/>
          <w:sz w:val="22"/>
          <w:szCs w:val="22"/>
          <w:lang w:val="en-GB" w:eastAsia="en-GB"/>
        </w:rPr>
        <w:t xml:space="preserve"> for intangible cultural heritage "Roots"</w:t>
      </w:r>
    </w:p>
    <w:p xmlns:wp14="http://schemas.microsoft.com/office/word/2010/wordml" w:rsidRPr="001948F0" w:rsidR="001948F0" w:rsidP="6C650758" w:rsidRDefault="001948F0" w14:paraId="69B7B36C" wp14:textId="77777777" wp14:noSpellErr="1">
      <w:pPr>
        <w:spacing w:before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6C650758" w:rsidR="001948F0">
        <w:rPr>
          <w:rFonts w:ascii="Times New Roman" w:hAnsi="Times New Roman"/>
          <w:snapToGrid/>
          <w:sz w:val="22"/>
          <w:szCs w:val="22"/>
          <w:lang w:val="en-GB" w:eastAsia="en-GB"/>
        </w:rPr>
        <w:t>Civil society organization</w:t>
      </w:r>
    </w:p>
    <w:p xmlns:wp14="http://schemas.microsoft.com/office/word/2010/wordml" w:rsidRPr="00411892" w:rsidR="00411892" w:rsidP="6C650758" w:rsidRDefault="00411892" w14:paraId="2E45B754" wp14:textId="77777777" wp14:noSpellErr="1">
      <w:pPr>
        <w:spacing w:before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6C650758" w:rsidR="00411892">
        <w:rPr>
          <w:rFonts w:ascii="Times New Roman" w:hAnsi="Times New Roman"/>
          <w:snapToGrid/>
          <w:sz w:val="22"/>
          <w:szCs w:val="22"/>
          <w:lang w:val="en-GB" w:eastAsia="en-GB"/>
        </w:rPr>
        <w:t>28338015</w:t>
      </w:r>
    </w:p>
    <w:p xmlns:wp14="http://schemas.microsoft.com/office/word/2010/wordml" w:rsidRPr="00411892" w:rsidR="001948F0" w:rsidP="6C650758" w:rsidRDefault="00411892" w14:paraId="22601799" wp14:textId="77777777">
      <w:pPr>
        <w:spacing w:before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6C650758" w:rsidR="00411892">
        <w:rPr>
          <w:rFonts w:ascii="Times New Roman" w:hAnsi="Times New Roman"/>
          <w:snapToGrid/>
          <w:sz w:val="22"/>
          <w:szCs w:val="22"/>
          <w:lang w:val="en-GB" w:eastAsia="en-GB"/>
        </w:rPr>
        <w:t>Varsavska</w:t>
      </w:r>
      <w:r w:rsidRPr="6C650758" w:rsidR="001948F0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6, 19000 </w:t>
      </w:r>
      <w:r w:rsidRPr="6C650758" w:rsidR="001948F0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Zajecar</w:t>
      </w:r>
      <w:r w:rsidRPr="6C650758" w:rsidR="001948F0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, Serbia</w:t>
      </w:r>
    </w:p>
    <w:p xmlns:wp14="http://schemas.microsoft.com/office/word/2010/wordml" w:rsidR="00411892" w:rsidP="00AB471B" w:rsidRDefault="00411892" w14:paraId="58C9135B" wp14:textId="77777777" wp14:noSpellErr="1">
      <w:pPr>
        <w:spacing w:before="0" w:after="0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6C650758" w:rsidR="00411892">
        <w:rPr>
          <w:rFonts w:ascii="Times New Roman" w:hAnsi="Times New Roman"/>
          <w:snapToGrid/>
          <w:sz w:val="22"/>
          <w:szCs w:val="22"/>
          <w:lang w:val="en-GB" w:eastAsia="en-GB"/>
        </w:rPr>
        <w:t>112899739</w:t>
      </w:r>
      <w:r w:rsidRPr="00411892" w:rsidR="00411892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</w:p>
    <w:p xmlns:wp14="http://schemas.microsoft.com/office/word/2010/wordml" w:rsidRPr="00387E08" w:rsidR="004D2FD8" w:rsidP="00AB471B" w:rsidRDefault="004D2FD8" w14:paraId="1F983949" wp14:textId="77777777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xmlns:wp14="http://schemas.microsoft.com/office/word/2010/wordml" w:rsidRPr="009B30FB" w:rsidR="004D2FD8" w:rsidP="00514BE0" w:rsidRDefault="004D2FD8" w14:paraId="6F1C2ED8" wp14:textId="77777777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xmlns:wp14="http://schemas.microsoft.com/office/word/2010/wordml" w:rsidRPr="009B30FB" w:rsidR="004D2FD8" w:rsidRDefault="004D2FD8" w14:paraId="201911FB" wp14:textId="77777777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xmlns:wp14="http://schemas.microsoft.com/office/word/2010/wordml" w:rsidRPr="009B30FB" w:rsidR="00B90C14" w:rsidP="00514BE0" w:rsidRDefault="004D2FD8" w14:paraId="6209F10F" wp14:textId="77777777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Pr="005F2975" w:rsidR="00B90C14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Pr="005F2975" w:rsidR="007A0D58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xmlns:wp14="http://schemas.microsoft.com/office/word/2010/wordml" w:rsidRPr="005F2975" w:rsidR="00B90C14" w:rsidP="00C13C29" w:rsidRDefault="00B90C14" w14:paraId="7E1087DB" wp14:textId="77777777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Pr="005F2975" w:rsidR="00B202BC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Pr="005F2975" w:rsidR="00C13C29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xmlns:wp14="http://schemas.microsoft.com/office/word/2010/wordml" w:rsidRPr="005F2975" w:rsidR="00B90C14" w:rsidP="00C13C29" w:rsidRDefault="00B90C14" w14:paraId="725C6FDD" wp14:textId="77777777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Pr="005F2975" w:rsidR="00B202BC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 w:rsidR="00B202BC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 w:rsidR="00C13C29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Pr="005F2975" w:rsidR="00C13C29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xmlns:wp14="http://schemas.microsoft.com/office/word/2010/wordml" w:rsidRPr="005F2975" w:rsidR="00B90C14" w:rsidP="00C13C29" w:rsidRDefault="00B202BC" w14:paraId="089B91DB" wp14:textId="77777777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 w:rsidR="00B90C14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xmlns:wp14="http://schemas.microsoft.com/office/word/2010/wordml" w:rsidR="001948F0" w:rsidP="00514BE0" w:rsidRDefault="00B90C14" w14:paraId="2DD3F0BB" wp14:textId="77777777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Pr="005F2975" w:rsidR="00B202BC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Pr="009B30FB" w:rsidR="00C13C29">
        <w:rPr>
          <w:rFonts w:ascii="Times New Roman" w:hAnsi="Times New Roman"/>
          <w:sz w:val="22"/>
          <w:szCs w:val="22"/>
          <w:lang w:val="en-GB"/>
        </w:rPr>
        <w:t>]</w:t>
      </w:r>
      <w:r w:rsidRPr="009B30FB" w:rsidR="00C13C29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1948F0">
        <w:rPr>
          <w:rFonts w:ascii="Times New Roman" w:hAnsi="Times New Roman"/>
          <w:sz w:val="22"/>
          <w:szCs w:val="22"/>
          <w:lang w:val="en-GB"/>
        </w:rPr>
        <w:t>,</w:t>
      </w:r>
    </w:p>
    <w:p xmlns:wp14="http://schemas.microsoft.com/office/word/2010/wordml" w:rsidRPr="009B30FB" w:rsidR="004D2FD8" w:rsidP="00514BE0" w:rsidRDefault="004D2FD8" w14:paraId="7AAD6FED" wp14:textId="77777777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xmlns:wp14="http://schemas.microsoft.com/office/word/2010/wordml" w:rsidRPr="009B30FB" w:rsidR="004D2FD8" w:rsidP="00514BE0" w:rsidRDefault="004D2FD8" w14:paraId="28FC0E10" wp14:textId="7777777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xmlns:wp14="http://schemas.microsoft.com/office/word/2010/wordml" w:rsidRPr="009B30FB" w:rsidR="004D2FD8" w:rsidRDefault="004D2FD8" w14:paraId="02EB378F" wp14:textId="7777777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xmlns:wp14="http://schemas.microsoft.com/office/word/2010/wordml" w:rsidRPr="009B30FB" w:rsidR="004D2FD8" w:rsidP="00514BE0" w:rsidRDefault="004D2FD8" w14:paraId="2C4D07B9" wp14:textId="77777777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xmlns:wp14="http://schemas.microsoft.com/office/word/2010/wordml" w:rsidRPr="001948F0" w:rsidR="00CD243E" w:rsidP="00CD243E" w:rsidRDefault="001948F0" w14:paraId="452B77C1" wp14:textId="77777777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1948F0">
        <w:rPr>
          <w:rFonts w:ascii="Times New Roman" w:hAnsi="Times New Roman"/>
          <w:b/>
          <w:sz w:val="28"/>
          <w:szCs w:val="28"/>
          <w:lang w:val="en-GB"/>
        </w:rPr>
        <w:t xml:space="preserve">PROJECT “The Taste of Tradition - the Intangible Cultural Heritage of Vidin and </w:t>
      </w:r>
      <w:proofErr w:type="spellStart"/>
      <w:r w:rsidRPr="001948F0">
        <w:rPr>
          <w:rFonts w:ascii="Times New Roman" w:hAnsi="Times New Roman"/>
          <w:b/>
          <w:sz w:val="28"/>
          <w:szCs w:val="28"/>
          <w:lang w:val="en-GB"/>
        </w:rPr>
        <w:t>Bor</w:t>
      </w:r>
      <w:proofErr w:type="spellEnd"/>
      <w:r w:rsidRPr="001948F0">
        <w:rPr>
          <w:rFonts w:ascii="Times New Roman" w:hAnsi="Times New Roman"/>
          <w:b/>
          <w:sz w:val="28"/>
          <w:szCs w:val="28"/>
          <w:lang w:val="en-GB"/>
        </w:rPr>
        <w:t xml:space="preserve"> for sustainable tourism”</w:t>
      </w:r>
    </w:p>
    <w:p xmlns:wp14="http://schemas.microsoft.com/office/word/2010/wordml" w:rsidRPr="00552705" w:rsidR="001948F0" w:rsidP="00CD243E" w:rsidRDefault="001948F0" w14:paraId="6A05A809" wp14:textId="77777777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xmlns:wp14="http://schemas.microsoft.com/office/word/2010/wordml" w:rsidRPr="001948F0" w:rsidR="004D2FD8" w:rsidRDefault="004D2FD8" w14:paraId="5EDA4C11" wp14:textId="77777777">
      <w:pPr>
        <w:spacing w:before="0" w:after="0"/>
        <w:jc w:val="center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1948F0">
        <w:rPr>
          <w:rFonts w:ascii="Times New Roman" w:hAnsi="Times New Roman"/>
          <w:b/>
          <w:sz w:val="28"/>
          <w:szCs w:val="28"/>
          <w:lang w:val="en-GB"/>
        </w:rPr>
        <w:t xml:space="preserve">CONTRACT TITLE </w:t>
      </w:r>
      <w:r w:rsidRPr="001948F0" w:rsidR="001948F0">
        <w:rPr>
          <w:rFonts w:ascii="Times New Roman" w:hAnsi="Times New Roman"/>
          <w:b/>
          <w:sz w:val="28"/>
          <w:szCs w:val="28"/>
          <w:lang w:val="en-GB"/>
        </w:rPr>
        <w:t>SUPPLY OF SOUND EQUIPMENT</w:t>
      </w:r>
    </w:p>
    <w:p xmlns:wp14="http://schemas.microsoft.com/office/word/2010/wordml" w:rsidRPr="001948F0" w:rsidR="004D2FD8" w:rsidP="00514BE0" w:rsidRDefault="004D2FD8" w14:paraId="2B11C650" wp14:textId="77777777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1948F0">
        <w:rPr>
          <w:rFonts w:ascii="Times New Roman" w:hAnsi="Times New Roman"/>
          <w:b/>
          <w:sz w:val="22"/>
          <w:lang w:val="en-GB"/>
        </w:rPr>
        <w:t>Identification number</w:t>
      </w:r>
      <w:r w:rsidRPr="001948F0" w:rsidR="001948F0">
        <w:rPr>
          <w:rFonts w:ascii="Times New Roman" w:hAnsi="Times New Roman"/>
          <w:b/>
          <w:sz w:val="22"/>
          <w:lang w:val="en-GB"/>
        </w:rPr>
        <w:t xml:space="preserve"> CB007.2.12.158-PP3-TD02</w:t>
      </w:r>
    </w:p>
    <w:p xmlns:wp14="http://schemas.microsoft.com/office/word/2010/wordml" w:rsidRPr="003A4EB0" w:rsidR="004D2FD8" w:rsidP="00764FC7" w:rsidRDefault="004D2FD8" w14:paraId="7B30AADC" wp14:textId="7777777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</w:r>
      <w:r w:rsidRPr="003A4EB0">
        <w:rPr>
          <w:rFonts w:ascii="Times New Roman" w:hAnsi="Times New Roman"/>
          <w:b/>
          <w:sz w:val="24"/>
          <w:szCs w:val="24"/>
          <w:lang w:val="en-GB"/>
        </w:rPr>
        <w:t>Subject</w:t>
      </w:r>
    </w:p>
    <w:p xmlns:wp14="http://schemas.microsoft.com/office/word/2010/wordml" w:rsidR="004F1F8C" w:rsidP="00063D92" w:rsidRDefault="004D2FD8" w14:paraId="6C1A1977" wp14:textId="77777777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Pr="004F1F8C" w:rsidR="004F1F8C">
        <w:rPr>
          <w:rFonts w:ascii="Times New Roman" w:hAnsi="Times New Roman"/>
          <w:sz w:val="22"/>
          <w:lang w:val="en-GB"/>
        </w:rPr>
        <w:t>:</w:t>
      </w:r>
    </w:p>
    <w:p xmlns:wp14="http://schemas.microsoft.com/office/word/2010/wordml" w:rsidR="001948F0" w:rsidP="00514BE0" w:rsidRDefault="001948F0" w14:paraId="0CD96E20" wp14:textId="77777777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1948F0">
        <w:rPr>
          <w:rFonts w:ascii="Times New Roman" w:hAnsi="Times New Roman"/>
          <w:sz w:val="22"/>
          <w:lang w:val="en-GB"/>
        </w:rPr>
        <w:lastRenderedPageBreak/>
        <w:t>The Supply of the following sound equipment: audio mixer, Loudspeaker 350w, loudspeaker 600w, active speaker monitor 520W, Amplifier 2x1800W, Audio connection panel, Transport rack case, Vocal microphone, Wireless microphone, Di-box, loudspeaker cable 15m, Loudspeaker 1,5m, Microphone cable 10FM, Microphone cable 1.5FM, Microphone cable 1FM, Instrumental cable and Microphone</w:t>
      </w:r>
      <w:r>
        <w:rPr>
          <w:rFonts w:ascii="Times New Roman" w:hAnsi="Times New Roman"/>
          <w:sz w:val="22"/>
          <w:lang w:val="en-GB"/>
        </w:rPr>
        <w:t xml:space="preserve"> stand.</w:t>
      </w:r>
    </w:p>
    <w:p xmlns:wp14="http://schemas.microsoft.com/office/word/2010/wordml" w:rsidRPr="007B70EE" w:rsidR="001948F0" w:rsidP="6C650758" w:rsidRDefault="009B0CF1" w14:paraId="5A9F284B" wp14:textId="16C19249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szCs w:val="22"/>
          <w:lang w:val="en-GB"/>
        </w:rPr>
      </w:pPr>
      <w:r w:rsidRPr="6C650758" w:rsidR="009B0CF1">
        <w:rPr>
          <w:rFonts w:ascii="Times New Roman" w:hAnsi="Times New Roman"/>
          <w:sz w:val="22"/>
          <w:szCs w:val="22"/>
          <w:lang w:val="en-GB"/>
        </w:rPr>
        <w:t>The place of acceptance of the supplies shall be</w:t>
      </w:r>
      <w:r w:rsidRPr="6C650758" w:rsidR="003F0218">
        <w:rPr/>
        <w:t xml:space="preserve"> </w:t>
      </w:r>
      <w:r w:rsidRPr="6C650758" w:rsidR="00411892">
        <w:rPr>
          <w:rFonts w:ascii="Times New Roman" w:hAnsi="Times New Roman"/>
          <w:sz w:val="22"/>
          <w:szCs w:val="22"/>
          <w:lang w:val="en-GB"/>
        </w:rPr>
        <w:t>Varsavska</w:t>
      </w:r>
      <w:r w:rsidRPr="6C650758" w:rsidR="00411892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6C650758" w:rsidR="003F0218">
        <w:rPr>
          <w:rFonts w:ascii="Times New Roman" w:hAnsi="Times New Roman"/>
          <w:sz w:val="22"/>
          <w:szCs w:val="22"/>
          <w:lang w:val="en-GB"/>
        </w:rPr>
        <w:t>6,</w:t>
      </w:r>
      <w:r w:rsidRPr="6C650758" w:rsidR="009B0CF1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6C650758" w:rsidR="001948F0">
        <w:rPr>
          <w:rFonts w:ascii="Times New Roman" w:hAnsi="Times New Roman"/>
          <w:sz w:val="22"/>
          <w:szCs w:val="22"/>
          <w:lang w:val="en-GB"/>
        </w:rPr>
        <w:t>Zajecar, Serbia</w:t>
      </w:r>
      <w:r w:rsidRPr="6C650758" w:rsidR="00B202BC">
        <w:rPr>
          <w:rFonts w:ascii="Times New Roman" w:hAnsi="Times New Roman"/>
          <w:sz w:val="22"/>
          <w:szCs w:val="22"/>
          <w:lang w:val="en-GB"/>
        </w:rPr>
        <w:t xml:space="preserve">, </w:t>
      </w:r>
      <w:r w:rsidRPr="6C650758" w:rsidR="009B0CF1">
        <w:rPr>
          <w:rFonts w:ascii="Times New Roman" w:hAnsi="Times New Roman"/>
          <w:sz w:val="22"/>
          <w:szCs w:val="22"/>
          <w:lang w:val="en-GB"/>
        </w:rPr>
        <w:t xml:space="preserve">the time limits for delivery shall be </w:t>
      </w:r>
      <w:r w:rsidRPr="6C650758" w:rsidR="003F0218">
        <w:rPr>
          <w:rFonts w:ascii="Times New Roman" w:hAnsi="Times New Roman"/>
          <w:sz w:val="22"/>
          <w:szCs w:val="22"/>
          <w:lang w:val="en-GB"/>
        </w:rPr>
        <w:t xml:space="preserve">09:00 – 16:00</w:t>
      </w:r>
      <w:r w:rsidRPr="6C650758" w:rsidR="003F0218">
        <w:rPr>
          <w:rFonts w:ascii="Times New Roman" w:hAnsi="Times New Roman"/>
          <w:sz w:val="22"/>
          <w:szCs w:val="22"/>
          <w:lang w:val="en-GB"/>
        </w:rPr>
        <w:t xml:space="preserve">h </w:t>
      </w:r>
      <w:r w:rsidRPr="6C650758" w:rsidR="00B202BC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6C650758" w:rsidR="009B0CF1">
        <w:rPr>
          <w:rFonts w:ascii="Times New Roman" w:hAnsi="Times New Roman"/>
          <w:sz w:val="22"/>
          <w:szCs w:val="22"/>
          <w:lang w:val="en-GB"/>
        </w:rPr>
        <w:t>and</w:t>
      </w:r>
      <w:r w:rsidRPr="6C650758" w:rsidR="009B0CF1">
        <w:rPr>
          <w:rFonts w:ascii="Times New Roman" w:hAnsi="Times New Roman"/>
          <w:sz w:val="22"/>
          <w:szCs w:val="22"/>
          <w:lang w:val="en-GB"/>
        </w:rPr>
        <w:t xml:space="preserve"> the Incoterm applicable shall be DDP</w:t>
      </w:r>
      <w:r w:rsidRPr="6C650758" w:rsidR="00E2190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Pr="6C650758" w:rsidR="009B0CF1">
        <w:rPr>
          <w:rFonts w:ascii="Times New Roman" w:hAnsi="Times New Roman"/>
          <w:sz w:val="22"/>
          <w:szCs w:val="22"/>
          <w:lang w:val="en-GB"/>
        </w:rPr>
        <w:t xml:space="preserve">. The </w:t>
      </w:r>
      <w:r w:rsidRPr="6C650758" w:rsidR="00360344">
        <w:rPr>
          <w:rFonts w:ascii="Times New Roman" w:hAnsi="Times New Roman"/>
          <w:sz w:val="22"/>
          <w:szCs w:val="22"/>
          <w:lang w:val="en-GB"/>
        </w:rPr>
        <w:t>implementation</w:t>
      </w:r>
      <w:r w:rsidRPr="6C650758" w:rsidR="009B0CF1">
        <w:rPr>
          <w:rFonts w:ascii="Times New Roman" w:hAnsi="Times New Roman"/>
          <w:sz w:val="22"/>
          <w:szCs w:val="22"/>
          <w:lang w:val="en-GB"/>
        </w:rPr>
        <w:t xml:space="preserve"> period</w:t>
      </w:r>
      <w:r w:rsidRPr="6C650758" w:rsidR="00387E08">
        <w:rPr>
          <w:rFonts w:ascii="Times New Roman" w:hAnsi="Times New Roman"/>
          <w:sz w:val="22"/>
          <w:szCs w:val="22"/>
          <w:lang w:val="en-GB"/>
        </w:rPr>
        <w:t xml:space="preserve"> of tasks</w:t>
      </w:r>
      <w:r w:rsidRPr="6C650758" w:rsidR="009B0CF1">
        <w:rPr>
          <w:rFonts w:ascii="Times New Roman" w:hAnsi="Times New Roman"/>
          <w:sz w:val="22"/>
          <w:szCs w:val="22"/>
          <w:lang w:val="en-GB"/>
        </w:rPr>
        <w:t xml:space="preserve"> shall run from </w:t>
      </w:r>
      <w:r w:rsidRPr="6C650758" w:rsidR="5593C1D1">
        <w:rPr>
          <w:rFonts w:ascii="Times New Roman" w:hAnsi="Times New Roman"/>
          <w:sz w:val="22"/>
          <w:szCs w:val="22"/>
          <w:highlight w:val="yellow"/>
          <w:lang w:val="en-GB"/>
        </w:rPr>
        <w:t>10</w:t>
      </w:r>
      <w:r w:rsidRPr="6C650758" w:rsidR="003F0218">
        <w:rPr>
          <w:rFonts w:ascii="Times New Roman" w:hAnsi="Times New Roman"/>
          <w:sz w:val="22"/>
          <w:szCs w:val="22"/>
          <w:highlight w:val="yellow"/>
          <w:lang w:val="en-GB"/>
        </w:rPr>
        <w:t>.0</w:t>
      </w:r>
      <w:r w:rsidRPr="6C650758" w:rsidR="18B5DEE3">
        <w:rPr>
          <w:rFonts w:ascii="Times New Roman" w:hAnsi="Times New Roman"/>
          <w:sz w:val="22"/>
          <w:szCs w:val="22"/>
          <w:highlight w:val="yellow"/>
          <w:lang w:val="en-GB"/>
        </w:rPr>
        <w:t>7</w:t>
      </w:r>
      <w:r w:rsidRPr="6C650758" w:rsidR="003F0218">
        <w:rPr>
          <w:rFonts w:ascii="Times New Roman" w:hAnsi="Times New Roman"/>
          <w:sz w:val="22"/>
          <w:szCs w:val="22"/>
          <w:highlight w:val="yellow"/>
          <w:lang w:val="en-GB"/>
        </w:rPr>
        <w:t xml:space="preserve">.2023. to </w:t>
      </w:r>
      <w:r w:rsidRPr="6C650758" w:rsidR="6A23FCD9">
        <w:rPr>
          <w:rFonts w:ascii="Times New Roman" w:hAnsi="Times New Roman"/>
          <w:sz w:val="22"/>
          <w:szCs w:val="22"/>
          <w:highlight w:val="yellow"/>
          <w:lang w:val="en-GB"/>
        </w:rPr>
        <w:t>1</w:t>
      </w:r>
      <w:r w:rsidRPr="6C650758" w:rsidR="66BDECD3">
        <w:rPr>
          <w:rFonts w:ascii="Times New Roman" w:hAnsi="Times New Roman"/>
          <w:sz w:val="22"/>
          <w:szCs w:val="22"/>
          <w:highlight w:val="yellow"/>
          <w:lang w:val="en-GB"/>
        </w:rPr>
        <w:t>0</w:t>
      </w:r>
      <w:r w:rsidRPr="6C650758" w:rsidR="003F0218">
        <w:rPr>
          <w:rFonts w:ascii="Times New Roman" w:hAnsi="Times New Roman"/>
          <w:sz w:val="22"/>
          <w:szCs w:val="22"/>
          <w:highlight w:val="yellow"/>
          <w:lang w:val="en-GB"/>
        </w:rPr>
        <w:t>.0</w:t>
      </w:r>
      <w:r w:rsidRPr="6C650758" w:rsidR="796ACAC2">
        <w:rPr>
          <w:rFonts w:ascii="Times New Roman" w:hAnsi="Times New Roman"/>
          <w:sz w:val="22"/>
          <w:szCs w:val="22"/>
          <w:highlight w:val="yellow"/>
          <w:lang w:val="en-GB"/>
        </w:rPr>
        <w:t>8</w:t>
      </w:r>
      <w:r w:rsidRPr="6C650758" w:rsidR="003F0218">
        <w:rPr>
          <w:rFonts w:ascii="Times New Roman" w:hAnsi="Times New Roman"/>
          <w:sz w:val="22"/>
          <w:szCs w:val="22"/>
          <w:highlight w:val="yellow"/>
          <w:lang w:val="en-GB"/>
        </w:rPr>
        <w:t>.2023.</w:t>
      </w:r>
    </w:p>
    <w:p xmlns:wp14="http://schemas.microsoft.com/office/word/2010/wordml" w:rsidRPr="00A940DC" w:rsidR="004D2FD8" w:rsidP="00514BE0" w:rsidRDefault="004D2FD8" w14:paraId="6BBF609A" wp14:textId="77777777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xmlns:wp14="http://schemas.microsoft.com/office/word/2010/wordml" w:rsidRPr="009B30FB" w:rsidR="004D2FD8" w:rsidP="00514BE0" w:rsidRDefault="004D2FD8" w14:paraId="7116DF7E" wp14:textId="77777777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Pr="003A4EB0" w:rsidR="00A940DC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="001948F0">
        <w:rPr>
          <w:rFonts w:ascii="Times New Roman" w:hAnsi="Times New Roman"/>
          <w:sz w:val="22"/>
          <w:lang w:val="en-GB"/>
        </w:rPr>
        <w:t>/</w:t>
      </w:r>
    </w:p>
    <w:p xmlns:wp14="http://schemas.microsoft.com/office/word/2010/wordml" w:rsidRPr="00764FC7" w:rsidR="004D2FD8" w:rsidP="00764FC7" w:rsidRDefault="004D2FD8" w14:paraId="3778B485" wp14:textId="7777777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</w:r>
      <w:r w:rsidRPr="003A4EB0">
        <w:rPr>
          <w:rFonts w:ascii="Times New Roman" w:hAnsi="Times New Roman"/>
          <w:b/>
          <w:sz w:val="24"/>
          <w:szCs w:val="24"/>
          <w:lang w:val="en-GB"/>
        </w:rPr>
        <w:t>Origin</w:t>
      </w:r>
    </w:p>
    <w:p xmlns:wp14="http://schemas.microsoft.com/office/word/2010/wordml" w:rsidR="00D33341" w:rsidP="00D33341" w:rsidRDefault="00D33341" w14:paraId="2114B718" wp14:textId="77777777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xmlns:wp14="http://schemas.microsoft.com/office/word/2010/wordml" w:rsidRPr="00B83B99" w:rsidR="00D33341" w:rsidP="00D33341" w:rsidRDefault="001B33B6" w14:paraId="7F8AE213" wp14:textId="77777777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</w:t>
      </w:r>
      <w:r w:rsidR="001948F0">
        <w:rPr>
          <w:rFonts w:ascii="Times New Roman" w:hAnsi="Times New Roman"/>
          <w:sz w:val="22"/>
          <w:lang w:val="en-GB"/>
        </w:rPr>
        <w:t xml:space="preserve">required, </w:t>
      </w:r>
      <w:r w:rsidRPr="00B83B99" w:rsidR="001948F0">
        <w:rPr>
          <w:rFonts w:ascii="Times New Roman" w:hAnsi="Times New Roman"/>
          <w:sz w:val="22"/>
          <w:lang w:val="en-GB"/>
        </w:rPr>
        <w:t>a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B83B99" w:rsidR="00D33341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Pr="00B83B99" w:rsidR="00D33341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 w:rsidR="00D33341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Pr="00B83B99" w:rsidR="00D33341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Pr="00CF6FDB" w:rsidR="00CF6FDB">
        <w:t xml:space="preserve"> </w:t>
      </w:r>
      <w:r w:rsidRPr="00CF6FDB" w:rsidR="00CF6FDB">
        <w:rPr>
          <w:rFonts w:ascii="Times New Roman" w:hAnsi="Times New Roman"/>
          <w:sz w:val="22"/>
          <w:lang w:val="en-GB"/>
        </w:rPr>
        <w:t>and/or suspension of payment</w:t>
      </w:r>
      <w:r w:rsidRPr="00B83B99" w:rsidR="00D33341">
        <w:rPr>
          <w:rFonts w:ascii="Times New Roman" w:hAnsi="Times New Roman"/>
          <w:sz w:val="22"/>
          <w:lang w:val="en-GB"/>
        </w:rPr>
        <w:t>.</w:t>
      </w:r>
    </w:p>
    <w:p xmlns:wp14="http://schemas.microsoft.com/office/word/2010/wordml" w:rsidRPr="00764FC7" w:rsidR="004D2FD8" w:rsidP="00764FC7" w:rsidRDefault="004D2FD8" w14:paraId="7F5DC9DA" wp14:textId="7777777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</w:r>
      <w:r w:rsidRPr="003A4EB0">
        <w:rPr>
          <w:rFonts w:ascii="Times New Roman" w:hAnsi="Times New Roman"/>
          <w:b/>
          <w:sz w:val="24"/>
          <w:szCs w:val="24"/>
          <w:lang w:val="en-GB"/>
        </w:rPr>
        <w:t>Price</w:t>
      </w:r>
    </w:p>
    <w:p xmlns:wp14="http://schemas.microsoft.com/office/word/2010/wordml" w:rsidRPr="007B70EE" w:rsidR="004D2FD8" w:rsidP="00514BE0" w:rsidRDefault="004D2FD8" w14:paraId="2FB0E2DF" wp14:textId="77777777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Pr="007B70EE" w:rsidR="00187253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Pr="007B70EE" w:rsidR="00922542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Pr="003F0218" w:rsidR="001E684B">
        <w:rPr>
          <w:rFonts w:ascii="Times New Roman" w:hAnsi="Times New Roman"/>
          <w:sz w:val="22"/>
          <w:highlight w:val="cyan"/>
          <w:lang w:val="en-GB"/>
        </w:rPr>
        <w:t>EUR</w:t>
      </w:r>
      <w:r w:rsidR="003F0218">
        <w:rPr>
          <w:rFonts w:ascii="Times New Roman" w:hAnsi="Times New Roman"/>
          <w:sz w:val="22"/>
          <w:lang w:val="en-GB"/>
        </w:rPr>
        <w:t xml:space="preserve"> </w:t>
      </w:r>
      <w:r w:rsidR="00B202BC">
        <w:rPr>
          <w:rFonts w:ascii="Times New Roman" w:hAnsi="Times New Roman"/>
          <w:sz w:val="22"/>
          <w:lang w:val="en-GB"/>
        </w:rPr>
        <w:t>&lt;</w:t>
      </w:r>
      <w:r w:rsidRPr="005F2975" w:rsidR="00B202BC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3F0218">
        <w:rPr>
          <w:rFonts w:ascii="Times New Roman" w:hAnsi="Times New Roman"/>
          <w:sz w:val="22"/>
          <w:lang w:val="en-GB"/>
        </w:rPr>
        <w:t>&gt;.</w:t>
      </w:r>
    </w:p>
    <w:p xmlns:wp14="http://schemas.microsoft.com/office/word/2010/wordml" w:rsidRPr="00326BE0" w:rsidR="003A4EB0" w:rsidP="00326BE0" w:rsidRDefault="004D2FD8" w14:paraId="5D609A26" wp14:textId="77777777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Pr="003A4EB0" w:rsidR="00DF687C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xmlns:wp14="http://schemas.microsoft.com/office/word/2010/wordml" w:rsidRPr="00764FC7" w:rsidR="004D2FD8" w:rsidP="00764FC7" w:rsidRDefault="004D2FD8" w14:paraId="0B6A26AA" wp14:textId="7777777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</w:r>
      <w:r w:rsidRPr="003A4EB0">
        <w:rPr>
          <w:rFonts w:ascii="Times New Roman" w:hAnsi="Times New Roman"/>
          <w:b/>
          <w:sz w:val="24"/>
          <w:szCs w:val="24"/>
          <w:lang w:val="en-GB"/>
        </w:rPr>
        <w:t>Order of precedence of contract documents</w:t>
      </w:r>
    </w:p>
    <w:p xmlns:wp14="http://schemas.microsoft.com/office/word/2010/wordml" w:rsidRPr="007B70EE" w:rsidR="004D2FD8" w:rsidP="00514BE0" w:rsidRDefault="004D2FD8" w14:paraId="7FD9AB3F" wp14:textId="77777777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xmlns:wp14="http://schemas.microsoft.com/office/word/2010/wordml" w:rsidRPr="007B70EE" w:rsidR="004D2FD8" w:rsidP="00764FC7" w:rsidRDefault="004D2FD8" w14:paraId="2DBA8382" wp14:textId="7777777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xmlns:wp14="http://schemas.microsoft.com/office/word/2010/wordml" w:rsidRPr="007B70EE" w:rsidR="004D2FD8" w:rsidP="00764FC7" w:rsidRDefault="004D2FD8" w14:paraId="58DA970B" wp14:textId="7777777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xmlns:wp14="http://schemas.microsoft.com/office/word/2010/wordml" w:rsidRPr="007B70EE" w:rsidR="00187253" w:rsidP="00764FC7" w:rsidRDefault="00187253" w14:paraId="1F262ADD" wp14:textId="7777777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xmlns:wp14="http://schemas.microsoft.com/office/word/2010/wordml" w:rsidRPr="00A940DC" w:rsidR="00187253" w:rsidP="00764FC7" w:rsidRDefault="00187253" w14:paraId="50D9B5D5" wp14:textId="7777777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Pr="00A940DC" w:rsidR="008617F3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Pr="00A940DC" w:rsidR="00063C56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Pr="00A940DC" w:rsidR="008617F3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xmlns:wp14="http://schemas.microsoft.com/office/word/2010/wordml" w:rsidRPr="003F0218" w:rsidR="00187253" w:rsidP="00764FC7" w:rsidRDefault="00187253" w14:paraId="2226513B" wp14:textId="7777777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3F0218">
        <w:rPr>
          <w:rFonts w:ascii="Times New Roman" w:hAnsi="Times New Roman"/>
          <w:sz w:val="22"/>
          <w:lang w:val="en-GB"/>
        </w:rPr>
        <w:t xml:space="preserve">the </w:t>
      </w:r>
      <w:r w:rsidRPr="003F0218" w:rsidR="00531265">
        <w:rPr>
          <w:rFonts w:ascii="Times New Roman" w:hAnsi="Times New Roman"/>
          <w:sz w:val="22"/>
          <w:lang w:val="en-GB"/>
        </w:rPr>
        <w:t>t</w:t>
      </w:r>
      <w:r w:rsidRPr="003F0218">
        <w:rPr>
          <w:rFonts w:ascii="Times New Roman" w:hAnsi="Times New Roman"/>
          <w:sz w:val="22"/>
          <w:lang w:val="en-GB"/>
        </w:rPr>
        <w:t xml:space="preserve">echnical </w:t>
      </w:r>
      <w:r w:rsidRPr="003F0218" w:rsidR="00531265">
        <w:rPr>
          <w:rFonts w:ascii="Times New Roman" w:hAnsi="Times New Roman"/>
          <w:sz w:val="22"/>
          <w:lang w:val="en-GB"/>
        </w:rPr>
        <w:t>o</w:t>
      </w:r>
      <w:r w:rsidRPr="003F0218">
        <w:rPr>
          <w:rFonts w:ascii="Times New Roman" w:hAnsi="Times New Roman"/>
          <w:sz w:val="22"/>
          <w:lang w:val="en-GB"/>
        </w:rPr>
        <w:t xml:space="preserve">ffer (Annex III including clarifications from </w:t>
      </w:r>
      <w:r w:rsidRPr="003F0218" w:rsidR="000D24E3">
        <w:rPr>
          <w:rFonts w:ascii="Times New Roman" w:hAnsi="Times New Roman"/>
          <w:sz w:val="22"/>
          <w:lang w:val="en-GB"/>
        </w:rPr>
        <w:t xml:space="preserve">the </w:t>
      </w:r>
      <w:r w:rsidRPr="003F0218">
        <w:rPr>
          <w:rFonts w:ascii="Times New Roman" w:hAnsi="Times New Roman"/>
          <w:sz w:val="22"/>
          <w:lang w:val="en-GB"/>
        </w:rPr>
        <w:t>tenderer provided during tender evaluation</w:t>
      </w:r>
      <w:r w:rsidRPr="003F0218" w:rsidR="00B202BC">
        <w:rPr>
          <w:rFonts w:ascii="Times New Roman" w:hAnsi="Times New Roman"/>
          <w:sz w:val="22"/>
          <w:lang w:val="en-GB"/>
        </w:rPr>
        <w:t>)</w:t>
      </w:r>
      <w:r w:rsidRPr="003F0218">
        <w:rPr>
          <w:rFonts w:ascii="Times New Roman" w:hAnsi="Times New Roman"/>
          <w:sz w:val="22"/>
          <w:lang w:val="en-GB"/>
        </w:rPr>
        <w:t>;</w:t>
      </w:r>
    </w:p>
    <w:p xmlns:wp14="http://schemas.microsoft.com/office/word/2010/wordml" w:rsidRPr="00A940DC" w:rsidR="004D2FD8" w:rsidP="00764FC7" w:rsidRDefault="004D2FD8" w14:paraId="15EC148E" wp14:textId="7777777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Pr="00A940DC" w:rsidR="00063C56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xmlns:wp14="http://schemas.microsoft.com/office/word/2010/wordml" w:rsidRPr="003F0218" w:rsidR="00B80DE8" w:rsidP="6C650758" w:rsidRDefault="007C75E0" w14:paraId="177BD39B" wp14:textId="77777777" wp14:noSpellErr="1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6C650758" w:rsidR="007C75E0">
        <w:rPr>
          <w:rFonts w:ascii="Times New Roman" w:hAnsi="Times New Roman"/>
          <w:sz w:val="22"/>
          <w:szCs w:val="22"/>
          <w:highlight w:val="yellow"/>
          <w:lang w:val="en-GB"/>
        </w:rPr>
        <w:t xml:space="preserve">specified </w:t>
      </w:r>
      <w:r w:rsidRPr="6C650758" w:rsidR="00B80DE8">
        <w:rPr>
          <w:rFonts w:ascii="Times New Roman" w:hAnsi="Times New Roman"/>
          <w:sz w:val="22"/>
          <w:szCs w:val="22"/>
          <w:highlight w:val="yellow"/>
          <w:lang w:val="en-GB"/>
        </w:rPr>
        <w:t>forms and other relevant documents</w:t>
      </w:r>
      <w:r w:rsidRPr="6C650758" w:rsidR="00085CA1">
        <w:rPr>
          <w:rFonts w:ascii="Times New Roman" w:hAnsi="Times New Roman"/>
          <w:sz w:val="22"/>
          <w:szCs w:val="22"/>
          <w:highlight w:val="yellow"/>
          <w:lang w:val="en-GB"/>
        </w:rPr>
        <w:t xml:space="preserve"> (Annex V</w:t>
      </w:r>
      <w:r w:rsidRPr="6C650758" w:rsidR="00216F0D">
        <w:rPr>
          <w:rFonts w:ascii="Times New Roman" w:hAnsi="Times New Roman"/>
          <w:sz w:val="22"/>
          <w:szCs w:val="22"/>
          <w:highlight w:val="yellow"/>
          <w:lang w:val="en-GB"/>
        </w:rPr>
        <w:t>)</w:t>
      </w:r>
      <w:r w:rsidRPr="6C650758" w:rsidR="00B80DE8">
        <w:rPr>
          <w:rFonts w:ascii="Times New Roman" w:hAnsi="Times New Roman"/>
          <w:sz w:val="22"/>
          <w:szCs w:val="22"/>
          <w:highlight w:val="yellow"/>
          <w:lang w:val="en-GB"/>
        </w:rPr>
        <w:t>;</w:t>
      </w:r>
    </w:p>
    <w:p xmlns:wp14="http://schemas.microsoft.com/office/word/2010/wordml" w:rsidR="004D2FD8" w:rsidP="00514BE0" w:rsidRDefault="004D2FD8" w14:paraId="119D40C1" wp14:textId="77777777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xmlns:wp14="http://schemas.microsoft.com/office/word/2010/wordml" w:rsidRPr="0061160A" w:rsidR="00C76F63" w:rsidP="00764FC7" w:rsidRDefault="00C76F63" w14:paraId="01E96D48" wp14:textId="7777777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</w:r>
      <w:r w:rsidRPr="0068104F">
        <w:rPr>
          <w:rFonts w:ascii="Times New Roman" w:hAnsi="Times New Roman"/>
          <w:b/>
          <w:sz w:val="24"/>
          <w:szCs w:val="24"/>
          <w:lang w:val="en-GB"/>
        </w:rPr>
        <w:t>Other specific conditions applying to the contract</w:t>
      </w:r>
    </w:p>
    <w:p xmlns:wp14="http://schemas.microsoft.com/office/word/2010/wordml" w:rsidRPr="0068104F" w:rsidR="00462120" w:rsidP="0068104F" w:rsidRDefault="003F0218" w14:paraId="756EE817" wp14:textId="77777777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 </w:t>
      </w:r>
      <w:r w:rsidRPr="0068104F" w:rsidR="00462120">
        <w:rPr>
          <w:rFonts w:ascii="Times New Roman" w:hAnsi="Times New Roman"/>
          <w:sz w:val="22"/>
          <w:szCs w:val="22"/>
        </w:rPr>
        <w:t xml:space="preserve">(b) </w:t>
      </w:r>
      <w:r w:rsidRPr="0068104F" w:rsidR="00462120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 w:rsidR="00462120">
        <w:rPr>
          <w:rFonts w:ascii="Times New Roman" w:hAnsi="Times New Roman"/>
          <w:sz w:val="22"/>
          <w:szCs w:val="22"/>
        </w:rPr>
        <w:t xml:space="preserve"> </w:t>
      </w:r>
      <w:hyperlink w:history="1" w:anchor="Annexes-AnnexesA(Ch.2):General" r:id="rId11">
        <w:r w:rsidRPr="009F7D25" w:rsidR="004D45A7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xmlns:wp14="http://schemas.microsoft.com/office/word/2010/wordml" w:rsidR="003F0218" w:rsidP="00764FC7" w:rsidRDefault="003F0218" w14:paraId="5A39BBE3" wp14:textId="77777777">
      <w:pPr>
        <w:jc w:val="both"/>
        <w:rPr>
          <w:rFonts w:ascii="Times New Roman" w:hAnsi="Times New Roman"/>
          <w:sz w:val="22"/>
          <w:szCs w:val="22"/>
          <w:lang w:val="en-GB"/>
        </w:rPr>
      </w:pPr>
    </w:p>
    <w:p xmlns:wp14="http://schemas.microsoft.com/office/word/2010/wordml" w:rsidRPr="005B03BC" w:rsidR="005B03BC" w:rsidP="00764FC7" w:rsidRDefault="005B03BC" w14:paraId="15AA5454" wp14:textId="77777777">
      <w:pPr>
        <w:jc w:val="both"/>
        <w:rPr>
          <w:rFonts w:ascii="Times New Roman" w:hAnsi="Times New Roman"/>
          <w:sz w:val="22"/>
          <w:lang w:val="en-GB"/>
        </w:rPr>
      </w:pPr>
      <w:r w:rsidRPr="003F0218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Pr="003F0218" w:rsidR="00227A05">
        <w:rPr>
          <w:rFonts w:ascii="Times New Roman" w:hAnsi="Times New Roman"/>
          <w:sz w:val="22"/>
          <w:szCs w:val="22"/>
          <w:lang w:val="en-GB"/>
        </w:rPr>
        <w:t xml:space="preserve">two </w:t>
      </w:r>
      <w:r w:rsidRPr="003F0218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3F0218">
        <w:rPr>
          <w:rFonts w:ascii="Times New Roman" w:hAnsi="Times New Roman"/>
          <w:sz w:val="22"/>
          <w:lang w:val="en-GB"/>
        </w:rPr>
        <w:t xml:space="preserve">one original being for the </w:t>
      </w:r>
      <w:r w:rsidRPr="003F0218" w:rsidR="00531265">
        <w:rPr>
          <w:rFonts w:ascii="Times New Roman" w:hAnsi="Times New Roman"/>
          <w:sz w:val="22"/>
          <w:lang w:val="en-GB"/>
        </w:rPr>
        <w:t>c</w:t>
      </w:r>
      <w:r w:rsidRPr="003F0218">
        <w:rPr>
          <w:rFonts w:ascii="Times New Roman" w:hAnsi="Times New Roman"/>
          <w:sz w:val="22"/>
          <w:lang w:val="en-GB"/>
        </w:rPr>
        <w:t xml:space="preserve">ontracting </w:t>
      </w:r>
      <w:r w:rsidRPr="003F0218" w:rsidR="00531265">
        <w:rPr>
          <w:rFonts w:ascii="Times New Roman" w:hAnsi="Times New Roman"/>
          <w:sz w:val="22"/>
          <w:lang w:val="en-GB"/>
        </w:rPr>
        <w:t>a</w:t>
      </w:r>
      <w:r w:rsidRPr="003F0218" w:rsidR="003F0218">
        <w:rPr>
          <w:rFonts w:ascii="Times New Roman" w:hAnsi="Times New Roman"/>
          <w:sz w:val="22"/>
          <w:lang w:val="en-GB"/>
        </w:rPr>
        <w:t xml:space="preserve">uthority </w:t>
      </w:r>
      <w:r w:rsidRPr="003F0218">
        <w:rPr>
          <w:rFonts w:ascii="Times New Roman" w:hAnsi="Times New Roman"/>
          <w:sz w:val="22"/>
          <w:lang w:val="en-GB"/>
        </w:rPr>
        <w:t xml:space="preserve">and one original being for the </w:t>
      </w:r>
      <w:r w:rsidRPr="003F0218" w:rsidR="00531265">
        <w:rPr>
          <w:rFonts w:ascii="Times New Roman" w:hAnsi="Times New Roman"/>
          <w:sz w:val="22"/>
          <w:lang w:val="en-GB"/>
        </w:rPr>
        <w:t>c</w:t>
      </w:r>
      <w:r w:rsidRPr="003F0218" w:rsidR="002D47E8">
        <w:rPr>
          <w:rFonts w:ascii="Times New Roman" w:hAnsi="Times New Roman"/>
          <w:sz w:val="22"/>
          <w:lang w:val="en-GB"/>
        </w:rPr>
        <w:t>ontractor</w:t>
      </w:r>
      <w:r w:rsidRPr="003F0218">
        <w:rPr>
          <w:rFonts w:ascii="Times New Roman" w:hAnsi="Times New Roman"/>
          <w:sz w:val="22"/>
          <w:lang w:val="en-GB"/>
        </w:rPr>
        <w:t>.</w:t>
      </w:r>
    </w:p>
    <w:p xmlns:wp14="http://schemas.microsoft.com/office/word/2010/wordml" w:rsidRPr="007B70EE" w:rsidR="004D2FD8" w:rsidRDefault="004D2FD8" w14:paraId="41C8F396" wp14:textId="77777777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xmlns:wp14="http://schemas.microsoft.com/office/word/2010/wordml" w:rsidRPr="007B70EE" w:rsidR="004D2FD8" w:rsidTr="6C650758" w14:paraId="20AB663D" wp14:textId="77777777">
        <w:trPr>
          <w:trHeight w:val="520"/>
        </w:trPr>
        <w:tc>
          <w:tcPr>
            <w:tcW w:w="4253" w:type="dxa"/>
            <w:gridSpan w:val="2"/>
            <w:tcMar/>
          </w:tcPr>
          <w:p w:rsidRPr="000246E0" w:rsidR="004D2FD8" w:rsidP="00A646D3" w:rsidRDefault="004D2FD8" w14:paraId="46F6BA7F" wp14:textId="77777777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  <w:tcMar/>
          </w:tcPr>
          <w:p w:rsidRPr="000246E0" w:rsidR="004D2FD8" w:rsidP="00A646D3" w:rsidRDefault="004D2FD8" w14:paraId="2CB5292A" wp14:textId="77777777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xmlns:wp14="http://schemas.microsoft.com/office/word/2010/wordml" w:rsidRPr="007B70EE" w:rsidR="004D2FD8" w:rsidTr="6C650758" w14:paraId="1264C87E" wp14:textId="77777777">
        <w:trPr>
          <w:cantSplit/>
          <w:trHeight w:val="555"/>
        </w:trPr>
        <w:tc>
          <w:tcPr>
            <w:tcW w:w="1985" w:type="dxa"/>
            <w:tcMar/>
          </w:tcPr>
          <w:p w:rsidRPr="007B70EE" w:rsidR="004D2FD8" w:rsidRDefault="004D2FD8" w14:paraId="5ED90B35" wp14:textId="77777777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  <w:tcMar/>
          </w:tcPr>
          <w:p w:rsidRPr="007B70EE" w:rsidR="004D2FD8" w:rsidRDefault="004D2FD8" w14:paraId="72A3D3EC" wp14:textId="77777777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  <w:tcMar/>
          </w:tcPr>
          <w:p w:rsidRPr="00B76B97" w:rsidR="004D2FD8" w:rsidP="6C650758" w:rsidRDefault="004D2FD8" w14:paraId="5374857D" wp14:textId="77777777">
            <w:pPr>
              <w:pStyle w:val="BodyText"/>
              <w:keepNext w:val="1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6C650758" w:rsidR="004D2FD8">
              <w:rPr>
                <w:rFonts w:ascii="Times New Roman" w:hAnsi="Times New Roman"/>
                <w:sz w:val="22"/>
                <w:szCs w:val="22"/>
                <w:lang w:val="en-GB"/>
              </w:rPr>
              <w:t>Name:</w:t>
            </w:r>
            <w:r w:rsidRPr="6C650758" w:rsidR="7D7CE10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6C650758" w:rsidR="7D7CE10E">
              <w:rPr>
                <w:rFonts w:ascii="Times New Roman" w:hAnsi="Times New Roman"/>
                <w:sz w:val="22"/>
                <w:szCs w:val="22"/>
                <w:lang w:val="en-GB"/>
              </w:rPr>
              <w:t>Nadica</w:t>
            </w:r>
            <w:r w:rsidRPr="6C650758" w:rsidR="7D7CE10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232" w:type="dxa"/>
            <w:tcMar/>
          </w:tcPr>
          <w:p w:rsidRPr="00B76B97" w:rsidR="004D2FD8" w:rsidRDefault="00B76B97" w14:paraId="14CEDE2D" wp14:textId="77777777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magenta"/>
                <w:lang w:val="en-GB"/>
              </w:rPr>
            </w:pPr>
            <w:proofErr w:type="spellStart"/>
            <w:r w:rsidRPr="00B76B97">
              <w:rPr>
                <w:rFonts w:ascii="Times New Roman" w:hAnsi="Times New Roman"/>
                <w:sz w:val="22"/>
                <w:highlight w:val="magenta"/>
                <w:lang w:val="en-GB"/>
              </w:rPr>
              <w:t>Gojkovic</w:t>
            </w:r>
            <w:proofErr w:type="spellEnd"/>
          </w:p>
        </w:tc>
      </w:tr>
      <w:tr xmlns:wp14="http://schemas.microsoft.com/office/word/2010/wordml" w:rsidRPr="007B70EE" w:rsidR="004D2FD8" w:rsidTr="6C650758" w14:paraId="2BC861AA" wp14:textId="77777777">
        <w:trPr>
          <w:cantSplit/>
          <w:trHeight w:val="577"/>
        </w:trPr>
        <w:tc>
          <w:tcPr>
            <w:tcW w:w="1985" w:type="dxa"/>
            <w:tcMar/>
          </w:tcPr>
          <w:p w:rsidRPr="00A940DC" w:rsidR="004D2FD8" w:rsidRDefault="004D2FD8" w14:paraId="0D0B940D" wp14:textId="77777777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Pr="00A940DC" w:rsidR="004D2FD8" w:rsidRDefault="004D2FD8" w14:paraId="0E27B00A" wp14:textId="77777777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Pr="00A940DC" w:rsidR="004D2FD8" w:rsidRDefault="00FA3F66" w14:paraId="3728E60B" wp14:textId="77777777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Pr="00A940DC" w:rsidR="004D2FD8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  <w:tcMar/>
          </w:tcPr>
          <w:p w:rsidRPr="00A940DC" w:rsidR="004D2FD8" w:rsidRDefault="004D2FD8" w14:paraId="60061E4C" wp14:textId="77777777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  <w:tcMar/>
          </w:tcPr>
          <w:p w:rsidRPr="00A940DC" w:rsidR="004D2FD8" w:rsidP="6C650758" w:rsidRDefault="004D2FD8" w14:paraId="44EAFD9C" wp14:textId="77777777" wp14:noSpellErr="1">
            <w:pPr>
              <w:pStyle w:val="BodyText"/>
              <w:keepNext w:val="1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Pr="00A940DC" w:rsidR="004D2FD8" w:rsidP="6C650758" w:rsidRDefault="004D2FD8" w14:paraId="4B94D5A5" wp14:textId="77777777" wp14:noSpellErr="1">
            <w:pPr>
              <w:pStyle w:val="BodyText"/>
              <w:keepNext w:val="1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Pr="00A940DC" w:rsidR="004D2FD8" w:rsidP="6C650758" w:rsidRDefault="00FA3F66" w14:paraId="5B5667CA" wp14:textId="77777777" wp14:noSpellErr="1">
            <w:pPr>
              <w:pStyle w:val="BodyText"/>
              <w:keepNext w:val="1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6C650758" w:rsidR="4EF9ABFF">
              <w:rPr>
                <w:rFonts w:ascii="Times New Roman" w:hAnsi="Times New Roman"/>
                <w:sz w:val="22"/>
                <w:szCs w:val="22"/>
                <w:lang w:val="en-GB"/>
              </w:rPr>
              <w:t>Title</w:t>
            </w:r>
            <w:r w:rsidRPr="6C650758" w:rsidR="004D2FD8">
              <w:rPr>
                <w:rFonts w:ascii="Times New Roman" w:hAnsi="Times New Roman"/>
                <w:sz w:val="22"/>
                <w:szCs w:val="22"/>
                <w:lang w:val="en-GB"/>
              </w:rPr>
              <w:t>:</w:t>
            </w:r>
            <w:r w:rsidRPr="6C650758" w:rsidR="7D7CE10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6C650758" w:rsidR="7D7CE10E">
              <w:rPr>
                <w:rFonts w:ascii="Times New Roman" w:hAnsi="Times New Roman"/>
                <w:sz w:val="22"/>
                <w:szCs w:val="22"/>
                <w:lang w:val="en-GB"/>
              </w:rPr>
              <w:t>President</w:t>
            </w:r>
          </w:p>
        </w:tc>
        <w:tc>
          <w:tcPr>
            <w:tcW w:w="2232" w:type="dxa"/>
            <w:tcMar/>
          </w:tcPr>
          <w:p w:rsidRPr="00A940DC" w:rsidR="004D2FD8" w:rsidRDefault="004D2FD8" w14:paraId="3DEEC669" wp14:textId="77777777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xmlns:wp14="http://schemas.microsoft.com/office/word/2010/wordml" w:rsidRPr="007B70EE" w:rsidR="004D2FD8" w:rsidTr="6C650758" w14:paraId="5497F426" wp14:textId="77777777">
        <w:trPr>
          <w:cantSplit/>
          <w:trHeight w:val="878"/>
        </w:trPr>
        <w:tc>
          <w:tcPr>
            <w:tcW w:w="1985" w:type="dxa"/>
            <w:tcMar/>
          </w:tcPr>
          <w:p w:rsidRPr="00A940DC" w:rsidR="004D2FD8" w:rsidRDefault="004D2FD8" w14:paraId="3656B9AB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Pr="00A940DC" w:rsidR="004D2FD8" w:rsidRDefault="004D2FD8" w14:paraId="45FB0818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 w14:paraId="3F6D6C16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:rsidRPr="0023068A" w:rsidR="00AC2600" w:rsidP="0023068A" w:rsidRDefault="00AC2600" w14:paraId="049F31CB" wp14:textId="77777777">
            <w:pPr>
              <w:rPr>
                <w:lang w:val="en-GB"/>
              </w:rPr>
            </w:pPr>
          </w:p>
          <w:p w:rsidRPr="0023068A" w:rsidR="00AC2600" w:rsidP="0023068A" w:rsidRDefault="00AC2600" w14:paraId="53128261" wp14:textId="77777777">
            <w:pPr>
              <w:rPr>
                <w:lang w:val="en-GB"/>
              </w:rPr>
            </w:pPr>
          </w:p>
          <w:p w:rsidRPr="0023068A" w:rsidR="004D2FD8" w:rsidP="0023068A" w:rsidRDefault="004D2FD8" w14:paraId="62486C05" wp14:textId="77777777">
            <w:pPr>
              <w:rPr>
                <w:lang w:val="en-GB"/>
              </w:rPr>
            </w:pPr>
          </w:p>
        </w:tc>
        <w:tc>
          <w:tcPr>
            <w:tcW w:w="2268" w:type="dxa"/>
            <w:tcMar/>
          </w:tcPr>
          <w:p w:rsidRPr="00A940DC" w:rsidR="004D2FD8" w:rsidRDefault="004D2FD8" w14:paraId="4101652C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  <w:tcMar/>
          </w:tcPr>
          <w:p w:rsidRPr="00A940DC" w:rsidR="004D2FD8" w:rsidRDefault="004D2FD8" w14:paraId="4B99056E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Pr="00A940DC" w:rsidR="004D2FD8" w:rsidRDefault="004D2FD8" w14:paraId="1299C43A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Pr="00A940DC" w:rsidR="004D2FD8" w:rsidRDefault="004D2FD8" w14:paraId="46032B70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  <w:tcMar/>
          </w:tcPr>
          <w:p w:rsidRPr="00A940DC" w:rsidR="004D2FD8" w:rsidRDefault="004D2FD8" w14:paraId="4DDBEF00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bookmarkStart w:name="_GoBack" w:id="2"/>
            <w:bookmarkEnd w:id="2"/>
          </w:p>
        </w:tc>
      </w:tr>
      <w:tr xmlns:wp14="http://schemas.microsoft.com/office/word/2010/wordml" w:rsidRPr="007B70EE" w:rsidR="004D2FD8" w:rsidTr="6C650758" w14:paraId="0B5D46CC" wp14:textId="77777777">
        <w:trPr>
          <w:cantSplit/>
          <w:trHeight w:val="428"/>
        </w:trPr>
        <w:tc>
          <w:tcPr>
            <w:tcW w:w="1985" w:type="dxa"/>
            <w:tcMar/>
          </w:tcPr>
          <w:p w:rsidRPr="00A940DC" w:rsidR="004D2FD8" w:rsidRDefault="004D2FD8" w14:paraId="3461D779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 w14:paraId="3101716D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:rsidRPr="0023068A" w:rsidR="00AC2600" w:rsidP="0023068A" w:rsidRDefault="00AC2600" w14:paraId="3CF2D8B6" wp14:textId="77777777">
            <w:pPr>
              <w:rPr>
                <w:lang w:val="en-GB"/>
              </w:rPr>
            </w:pPr>
          </w:p>
          <w:p w:rsidRPr="0023068A" w:rsidR="004D2FD8" w:rsidP="0023068A" w:rsidRDefault="004D2FD8" w14:paraId="0FB78278" wp14:textId="77777777">
            <w:pPr>
              <w:rPr>
                <w:lang w:val="en-GB"/>
              </w:rPr>
            </w:pPr>
          </w:p>
        </w:tc>
        <w:tc>
          <w:tcPr>
            <w:tcW w:w="2268" w:type="dxa"/>
            <w:tcMar/>
          </w:tcPr>
          <w:p w:rsidRPr="00A940DC" w:rsidR="004D2FD8" w:rsidRDefault="004D2FD8" w14:paraId="1FC39945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  <w:tcMar/>
          </w:tcPr>
          <w:p w:rsidRPr="00A940DC" w:rsidR="004D2FD8" w:rsidRDefault="004D2FD8" w14:paraId="0562CB0E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Pr="00A940DC" w:rsidR="004D2FD8" w:rsidRDefault="004D2FD8" w14:paraId="5D4EC514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  <w:tcMar/>
          </w:tcPr>
          <w:p w:rsidRPr="00A940DC" w:rsidR="004D2FD8" w:rsidRDefault="004D2FD8" w14:paraId="34CE0A41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xmlns:wp14="http://schemas.microsoft.com/office/word/2010/wordml" w:rsidRPr="007B70EE" w:rsidR="004D2FD8" w:rsidTr="6C650758" w14:paraId="62EBF3C5" wp14:textId="77777777">
        <w:trPr>
          <w:cantSplit/>
          <w:trHeight w:val="660"/>
        </w:trPr>
        <w:tc>
          <w:tcPr>
            <w:tcW w:w="8611" w:type="dxa"/>
            <w:gridSpan w:val="5"/>
            <w:tcMar/>
          </w:tcPr>
          <w:p w:rsidRPr="00A940DC" w:rsidR="004D2FD8" w:rsidRDefault="004D2FD8" w14:paraId="6D98A12B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xmlns:wp14="http://schemas.microsoft.com/office/word/2010/wordml" w:rsidRPr="005F2975" w:rsidR="004D2FD8" w:rsidTr="6C650758" w14:paraId="2946DB82" wp14:textId="77777777">
        <w:trPr>
          <w:cantSplit/>
          <w:trHeight w:val="574"/>
        </w:trPr>
        <w:tc>
          <w:tcPr>
            <w:tcW w:w="1985" w:type="dxa"/>
            <w:tcMar/>
          </w:tcPr>
          <w:p w:rsidRPr="005F2975" w:rsidR="004D2FD8" w:rsidRDefault="004D2FD8" w14:paraId="5997CC1D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  <w:tcMar/>
          </w:tcPr>
          <w:p w:rsidRPr="005F2975" w:rsidR="004D2FD8" w:rsidRDefault="004D2FD8" w14:paraId="110FFD37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  <w:tcMar/>
          </w:tcPr>
          <w:p w:rsidRPr="005F2975" w:rsidR="004D2FD8" w:rsidRDefault="004D2FD8" w14:paraId="6B699379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  <w:tcMar/>
          </w:tcPr>
          <w:p w:rsidRPr="005F2975" w:rsidR="004D2FD8" w:rsidRDefault="004D2FD8" w14:paraId="3FE9F23F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xmlns:wp14="http://schemas.microsoft.com/office/word/2010/wordml" w:rsidRPr="005F2975" w:rsidR="004D2FD8" w:rsidTr="6C650758" w14:paraId="1F72F646" wp14:textId="77777777">
        <w:trPr>
          <w:cantSplit/>
          <w:trHeight w:val="568"/>
        </w:trPr>
        <w:tc>
          <w:tcPr>
            <w:tcW w:w="1985" w:type="dxa"/>
            <w:tcMar/>
          </w:tcPr>
          <w:p w:rsidRPr="005F2975" w:rsidR="004D2FD8" w:rsidRDefault="004D2FD8" w14:paraId="08CE6F91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  <w:tcMar/>
          </w:tcPr>
          <w:p w:rsidRPr="005F2975" w:rsidR="004D2FD8" w:rsidRDefault="004D2FD8" w14:paraId="61CDCEAD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  <w:tcMar/>
          </w:tcPr>
          <w:p w:rsidRPr="005F2975" w:rsidR="004D2FD8" w:rsidRDefault="004D2FD8" w14:paraId="6BB9E253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  <w:tcMar/>
          </w:tcPr>
          <w:p w:rsidRPr="005F2975" w:rsidR="004D2FD8" w:rsidRDefault="004D2FD8" w14:paraId="23DE523C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xmlns:wp14="http://schemas.microsoft.com/office/word/2010/wordml" w:rsidRPr="005F2975" w:rsidR="004D2FD8" w:rsidTr="6C650758" w14:paraId="52E56223" wp14:textId="77777777">
        <w:trPr>
          <w:cantSplit/>
          <w:trHeight w:val="890"/>
        </w:trPr>
        <w:tc>
          <w:tcPr>
            <w:tcW w:w="1985" w:type="dxa"/>
            <w:tcMar/>
          </w:tcPr>
          <w:p w:rsidRPr="005F2975" w:rsidR="004D2FD8" w:rsidRDefault="004D2FD8" w14:paraId="07547A01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  <w:tcMar/>
          </w:tcPr>
          <w:p w:rsidRPr="005F2975" w:rsidR="004D2FD8" w:rsidRDefault="004D2FD8" w14:paraId="5043CB0F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  <w:tcMar/>
          </w:tcPr>
          <w:p w:rsidRPr="005F2975" w:rsidR="004D2FD8" w:rsidRDefault="004D2FD8" w14:paraId="07459315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  <w:tcMar/>
          </w:tcPr>
          <w:p w:rsidRPr="005F2975" w:rsidR="004D2FD8" w:rsidRDefault="004D2FD8" w14:paraId="6537F28F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xmlns:wp14="http://schemas.microsoft.com/office/word/2010/wordml" w:rsidRPr="007B70EE" w:rsidR="004D2FD8" w:rsidTr="6C650758" w14:paraId="6DFB9E20" wp14:textId="77777777">
        <w:trPr>
          <w:cantSplit/>
          <w:trHeight w:val="409"/>
        </w:trPr>
        <w:tc>
          <w:tcPr>
            <w:tcW w:w="1985" w:type="dxa"/>
            <w:tcMar/>
          </w:tcPr>
          <w:p w:rsidRPr="007B70EE" w:rsidR="004D2FD8" w:rsidRDefault="004D2FD8" w14:paraId="70DF9E56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  <w:tcMar/>
          </w:tcPr>
          <w:p w:rsidRPr="007B70EE" w:rsidR="004D2FD8" w:rsidRDefault="004D2FD8" w14:paraId="44E871BC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  <w:tcMar/>
          </w:tcPr>
          <w:p w:rsidRPr="007B70EE" w:rsidR="004D2FD8" w:rsidRDefault="004D2FD8" w14:paraId="144A5D23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  <w:tcMar/>
          </w:tcPr>
          <w:p w:rsidRPr="007B70EE" w:rsidR="004D2FD8" w:rsidRDefault="004D2FD8" w14:paraId="738610EB" wp14:textId="77777777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xmlns:wp14="http://schemas.microsoft.com/office/word/2010/wordml" w:rsidRPr="007B70EE" w:rsidR="004D2FD8" w:rsidP="000076DF" w:rsidRDefault="004D2FD8" w14:paraId="637805D2" wp14:textId="77777777">
      <w:pPr>
        <w:ind w:left="567"/>
        <w:rPr>
          <w:lang w:val="en-GB"/>
        </w:rPr>
      </w:pPr>
    </w:p>
    <w:sectPr w:rsidRPr="007B70EE" w:rsidR="004D2FD8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orient="portrait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493F5C" w:rsidRDefault="00493F5C" w14:paraId="61829076" wp14:textId="77777777">
      <w:r>
        <w:separator/>
      </w:r>
    </w:p>
    <w:p xmlns:wp14="http://schemas.microsoft.com/office/word/2010/wordml" w:rsidR="00493F5C" w:rsidRDefault="00493F5C" w14:paraId="2BA226A1" wp14:textId="77777777"/>
  </w:endnote>
  <w:endnote w:type="continuationSeparator" w:id="0">
    <w:p xmlns:wp14="http://schemas.microsoft.com/office/word/2010/wordml" w:rsidR="00493F5C" w:rsidRDefault="00493F5C" w14:paraId="17AD93B2" wp14:textId="77777777">
      <w:r>
        <w:continuationSeparator/>
      </w:r>
    </w:p>
    <w:p xmlns:wp14="http://schemas.microsoft.com/office/word/2010/wordml" w:rsidR="00493F5C" w:rsidRDefault="00493F5C" w14:paraId="0DE4B5B7" wp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AC2600" w:rsidRDefault="00AC2600" w14:paraId="02F2C34E" wp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Pr="0076436E" w:rsidR="00326BE0" w:rsidP="008E702C" w:rsidRDefault="00AC2600" w14:paraId="042494A7" wp14:textId="77777777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Pr="0076436E" w:rsidR="00326BE0">
      <w:rPr>
        <w:rFonts w:ascii="Times New Roman" w:hAnsi="Times New Roman"/>
        <w:sz w:val="18"/>
        <w:szCs w:val="18"/>
        <w:lang w:val="en-GB"/>
      </w:rPr>
      <w:tab/>
    </w:r>
    <w:r w:rsidRPr="0076436E" w:rsidR="00326BE0">
      <w:rPr>
        <w:rFonts w:ascii="Times New Roman" w:hAnsi="Times New Roman"/>
        <w:sz w:val="18"/>
        <w:szCs w:val="18"/>
        <w:lang w:val="en-GB"/>
      </w:rPr>
      <w:t xml:space="preserve">Page </w:t>
    </w:r>
    <w:r w:rsidRPr="0076436E" w:rsidR="00326BE0">
      <w:rPr>
        <w:rFonts w:ascii="Times New Roman" w:hAnsi="Times New Roman"/>
        <w:sz w:val="18"/>
        <w:szCs w:val="18"/>
      </w:rPr>
      <w:fldChar w:fldCharType="begin"/>
    </w:r>
    <w:r w:rsidRPr="00764FC7" w:rsidR="00326BE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 w:rsidR="00326BE0">
      <w:rPr>
        <w:rFonts w:ascii="Times New Roman" w:hAnsi="Times New Roman"/>
        <w:sz w:val="18"/>
        <w:szCs w:val="18"/>
      </w:rPr>
      <w:fldChar w:fldCharType="separate"/>
    </w:r>
    <w:r w:rsidR="00B76B97">
      <w:rPr>
        <w:rFonts w:ascii="Times New Roman" w:hAnsi="Times New Roman"/>
        <w:noProof/>
        <w:sz w:val="18"/>
        <w:szCs w:val="18"/>
        <w:lang w:val="en-GB"/>
      </w:rPr>
      <w:t>4</w:t>
    </w:r>
    <w:r w:rsidRPr="0076436E" w:rsidR="00326BE0">
      <w:rPr>
        <w:rFonts w:ascii="Times New Roman" w:hAnsi="Times New Roman"/>
        <w:sz w:val="18"/>
        <w:szCs w:val="18"/>
      </w:rPr>
      <w:fldChar w:fldCharType="end"/>
    </w:r>
    <w:r w:rsidRPr="0076436E" w:rsidR="00326BE0">
      <w:rPr>
        <w:rFonts w:ascii="Times New Roman" w:hAnsi="Times New Roman"/>
        <w:sz w:val="18"/>
        <w:szCs w:val="18"/>
        <w:lang w:val="en-GB"/>
      </w:rPr>
      <w:t xml:space="preserve"> of </w:t>
    </w:r>
    <w:r w:rsidRPr="0076436E" w:rsidR="00326BE0">
      <w:rPr>
        <w:rFonts w:ascii="Times New Roman" w:hAnsi="Times New Roman"/>
        <w:sz w:val="18"/>
        <w:szCs w:val="18"/>
      </w:rPr>
      <w:fldChar w:fldCharType="begin"/>
    </w:r>
    <w:r w:rsidRPr="00764FC7" w:rsidR="00326BE0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 w:rsidR="00326BE0">
      <w:rPr>
        <w:rFonts w:ascii="Times New Roman" w:hAnsi="Times New Roman"/>
        <w:sz w:val="18"/>
        <w:szCs w:val="18"/>
      </w:rPr>
      <w:fldChar w:fldCharType="separate"/>
    </w:r>
    <w:r w:rsidR="00B76B97">
      <w:rPr>
        <w:rFonts w:ascii="Times New Roman" w:hAnsi="Times New Roman"/>
        <w:noProof/>
        <w:sz w:val="18"/>
        <w:szCs w:val="18"/>
        <w:lang w:val="en-GB"/>
      </w:rPr>
      <w:t>4</w:t>
    </w:r>
    <w:r w:rsidRPr="0076436E" w:rsidR="00326BE0">
      <w:rPr>
        <w:rFonts w:ascii="Times New Roman" w:hAnsi="Times New Roman"/>
        <w:sz w:val="18"/>
        <w:szCs w:val="18"/>
      </w:rPr>
      <w:fldChar w:fldCharType="end"/>
    </w:r>
  </w:p>
  <w:p xmlns:wp14="http://schemas.microsoft.com/office/word/2010/wordml" w:rsidRPr="00560327" w:rsidR="00326BE0" w:rsidP="008E702C" w:rsidRDefault="00326BE0" w14:paraId="47AA3C52" wp14:textId="77777777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326BE0" w:rsidRDefault="00326BE0" w14:paraId="671C198B" wp14:textId="77777777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</w: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xmlns:wp14="http://schemas.microsoft.com/office/word/2010/wordml" w:rsidR="00326BE0" w:rsidRDefault="00326BE0" w14:paraId="3A0FF5F2" wp14:textId="7777777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493F5C" w:rsidP="008056C4" w:rsidRDefault="00493F5C" w14:paraId="66204FF1" wp14:textId="77777777">
      <w:pPr>
        <w:spacing w:before="0" w:after="0"/>
      </w:pPr>
      <w:r>
        <w:separator/>
      </w:r>
    </w:p>
  </w:footnote>
  <w:footnote w:type="continuationSeparator" w:id="0">
    <w:p xmlns:wp14="http://schemas.microsoft.com/office/word/2010/wordml" w:rsidR="00493F5C" w:rsidRDefault="00493F5C" w14:paraId="2DBF0D7D" wp14:textId="77777777">
      <w:r>
        <w:continuationSeparator/>
      </w:r>
    </w:p>
    <w:p xmlns:wp14="http://schemas.microsoft.com/office/word/2010/wordml" w:rsidR="00493F5C" w:rsidRDefault="00493F5C" w14:paraId="6B62F1B3" wp14:textId="77777777"/>
  </w:footnote>
  <w:footnote w:id="1">
    <w:p xmlns:wp14="http://schemas.microsoft.com/office/word/2010/wordml" w:rsidRPr="00571A21" w:rsidR="00326BE0" w:rsidP="008056C4" w:rsidRDefault="00326BE0" w14:paraId="2946A9A0" wp14:textId="77777777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 w:rsidR="00AA3D4D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xmlns:wp14="http://schemas.microsoft.com/office/word/2010/wordml" w:rsidRPr="00571A21" w:rsidR="00326BE0" w:rsidP="008056C4" w:rsidRDefault="00326BE0" w14:paraId="513C77CE" wp14:textId="77777777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 w:rsidR="00AA3D4D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Pr="00571A21" w:rsidR="00AA3D4D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Pr="00571A21" w:rsidR="00AA3D4D">
        <w:rPr>
          <w:lang w:val="en-GB"/>
        </w:rPr>
        <w:t>.</w:t>
      </w:r>
    </w:p>
  </w:footnote>
  <w:footnote w:id="3">
    <w:p xmlns:wp14="http://schemas.microsoft.com/office/word/2010/wordml" w:rsidRPr="00571A21" w:rsidR="00326BE0" w:rsidP="008056C4" w:rsidRDefault="00326BE0" w14:paraId="18603A29" wp14:textId="77777777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 w:rsidR="00AA3D4D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xmlns:wp14="http://schemas.microsoft.com/office/word/2010/wordml" w:rsidRPr="00C675D1" w:rsidR="00326BE0" w:rsidP="008056C4" w:rsidRDefault="00326BE0" w14:paraId="0E34F276" wp14:textId="77777777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C675D1" w:rsidR="00764FC7">
        <w:rPr>
          <w:lang w:val="en-GB"/>
        </w:rPr>
        <w:tab/>
      </w:r>
      <w:r w:rsidRPr="00D42DF2">
        <w:rPr>
          <w:lang w:val="en-GB"/>
        </w:rPr>
        <w:t>DDP (Delivered Duty Paid</w:t>
      </w:r>
      <w:r w:rsidR="00D42DF2">
        <w:rPr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w:history="1" r:id="rId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AC2600" w:rsidRDefault="00AC2600" w14:paraId="3B7B4B86" wp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AC2600" w:rsidRDefault="00AC2600" w14:paraId="463F29E8" wp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AC2600" w:rsidRDefault="00AC2600" w14:paraId="5630AD66" wp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hint="default" w:ascii="Wingdings" w:hAnsi="Wingdings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hint="default" w:ascii="Wingdings" w:hAnsi="Wingdings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hint="default" w:ascii="Arial" w:hAnsi="Arial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hint="default" w:ascii="Arial" w:hAnsi="Arial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hint="default" w:ascii="Arial" w:hAnsi="Arial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hint="default" w:ascii="Arial" w:hAnsi="Arial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 w:ascii="Arial" w:hAnsi="Arial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 w:ascii="Arial" w:hAnsi="Arial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hint="default" w:ascii="Arial" w:hAnsi="Arial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hint="default" w:ascii="Symbol" w:hAnsi="Symbol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948F0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159DD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0218"/>
    <w:rsid w:val="003F2FA4"/>
    <w:rsid w:val="003F3B51"/>
    <w:rsid w:val="003F7DB7"/>
    <w:rsid w:val="0040221E"/>
    <w:rsid w:val="00411892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3F5C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23885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76B97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43BE3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2DF2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  <w:rsid w:val="07DACF65"/>
    <w:rsid w:val="18B5DEE3"/>
    <w:rsid w:val="2272700B"/>
    <w:rsid w:val="4EF9ABFF"/>
    <w:rsid w:val="5593C1D1"/>
    <w:rsid w:val="66BDECD3"/>
    <w:rsid w:val="6A23FCD9"/>
    <w:rsid w:val="6C650758"/>
    <w:rsid w:val="796ACAC2"/>
    <w:rsid w:val="7D7CE10E"/>
    <w:rsid w:val="7FE8E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C9B9B8"/>
  <w15:chartTrackingRefBased/>
  <w15:docId w15:val="{8682BF93-D9EF-46EE-B7EF-C43DEB5422D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vSpace="181" w:hSpace="181" w:wrap="auto" w:hAnchor="text" w:v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styleId="Text3" w:customStyle="1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styleId="bulletsub" w:customStyle="1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styleId="SubTitle1" w:customStyle="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styleId="SubTitle2" w:customStyle="1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styleId="Annexetitle" w:customStyle="1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styleId="Style1" w:customStyle="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styleId="titlefront" w:customStyle="1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styleId="Blockquote" w:customStyle="1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styleId="Style2" w:customStyle="1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styleId="text" w:customStyle="1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styleId="Section" w:customStyle="1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styleId="ManualNumPar1" w:customStyle="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styleId="oddl-nadpis" w:customStyle="1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styleId="Default" w:customStyle="1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hAnsi="Calibri" w:eastAsia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ikis.ec.europa.eu/display/ExactExternalWiki/Annexes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4B0282-BF31-4636-A78D-2D5AA82FDFA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European Commission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INSTRUCTIONS TO TENDERERS</dc:title>
  <dc:subject/>
  <dc:creator>BOURDILLEAU Anne (DEVCO)</dc:creator>
  <keywords/>
  <lastModifiedBy>Ivan Živković</lastModifiedBy>
  <revision>9</revision>
  <lastPrinted>2012-10-22T09:58:00.0000000Z</lastPrinted>
  <dcterms:created xsi:type="dcterms:W3CDTF">2023-04-19T20:38:00.0000000Z</dcterms:created>
  <dcterms:modified xsi:type="dcterms:W3CDTF">2023-05-29T09:02:39.8548081Z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