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085F3" w14:textId="77777777" w:rsidR="00F9163A" w:rsidRPr="00E725FE" w:rsidRDefault="00F9163A" w:rsidP="00F9163A">
      <w:pPr>
        <w:pStyle w:val="oddl-nadpis"/>
        <w:widowControl/>
        <w:jc w:val="center"/>
        <w:rPr>
          <w:rFonts w:ascii="Times New Roman" w:hAnsi="Times New Roman"/>
          <w:color w:val="000000"/>
          <w:sz w:val="22"/>
          <w:szCs w:val="22"/>
          <w:lang w:val="en-GB"/>
        </w:rPr>
      </w:pPr>
      <w:permStart w:id="1199996257" w:edGrp="everyone"/>
      <w:permEnd w:id="1199996257"/>
      <w:r w:rsidRPr="00E725FE">
        <w:rPr>
          <w:rFonts w:ascii="Times New Roman" w:hAnsi="Times New Roman"/>
          <w:color w:val="000000"/>
          <w:sz w:val="22"/>
          <w:szCs w:val="22"/>
          <w:lang w:val="en-GB"/>
        </w:rPr>
        <w:t>VOLUME 4.2</w:t>
      </w:r>
    </w:p>
    <w:p w14:paraId="21EFB1F7"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038B1FC9" w14:textId="77777777"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0B4F0756"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71D93340" w14:textId="77777777"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14:paraId="34900341" w14:textId="77777777" w:rsidR="00F9163A" w:rsidRPr="00E725FE" w:rsidRDefault="00F9163A" w:rsidP="00F9163A">
      <w:pPr>
        <w:jc w:val="center"/>
        <w:rPr>
          <w:b/>
          <w:color w:val="000000"/>
          <w:sz w:val="22"/>
          <w:szCs w:val="22"/>
        </w:rPr>
      </w:pPr>
    </w:p>
    <w:p w14:paraId="13D9A8C3" w14:textId="77777777" w:rsidR="00F9163A" w:rsidRPr="00E725FE" w:rsidRDefault="00F9163A" w:rsidP="00F9163A">
      <w:pPr>
        <w:jc w:val="center"/>
        <w:rPr>
          <w:b/>
          <w:color w:val="000000"/>
          <w:sz w:val="22"/>
          <w:szCs w:val="22"/>
        </w:rPr>
      </w:pPr>
    </w:p>
    <w:p w14:paraId="202BF3A5" w14:textId="77777777" w:rsidR="00F9163A" w:rsidRPr="00E725FE" w:rsidRDefault="00F9163A" w:rsidP="00F9163A">
      <w:pPr>
        <w:jc w:val="center"/>
        <w:rPr>
          <w:b/>
          <w:color w:val="000000"/>
          <w:sz w:val="22"/>
          <w:szCs w:val="22"/>
        </w:rPr>
      </w:pPr>
    </w:p>
    <w:p w14:paraId="512EBA43" w14:textId="77777777" w:rsidR="00F9163A" w:rsidRPr="00E725FE" w:rsidRDefault="00F9163A" w:rsidP="00102AF9">
      <w:pPr>
        <w:tabs>
          <w:tab w:val="left" w:pos="3969"/>
        </w:tabs>
        <w:rPr>
          <w:b/>
          <w:color w:val="000000"/>
          <w:sz w:val="22"/>
          <w:szCs w:val="22"/>
        </w:rPr>
      </w:pPr>
      <w:r w:rsidRPr="00E725FE">
        <w:rPr>
          <w:b/>
          <w:color w:val="000000"/>
          <w:sz w:val="22"/>
          <w:szCs w:val="22"/>
        </w:rPr>
        <w:t>Introduction</w:t>
      </w:r>
    </w:p>
    <w:p w14:paraId="08AC7476" w14:textId="77777777" w:rsidR="00F9163A" w:rsidRPr="00E725FE" w:rsidRDefault="00F9163A" w:rsidP="00102AF9">
      <w:pPr>
        <w:tabs>
          <w:tab w:val="left" w:pos="3969"/>
        </w:tabs>
        <w:rPr>
          <w:b/>
          <w:color w:val="000000"/>
          <w:sz w:val="22"/>
          <w:szCs w:val="22"/>
        </w:rPr>
      </w:pPr>
    </w:p>
    <w:p w14:paraId="53F0080E" w14:textId="77777777" w:rsidR="00E230A2" w:rsidRDefault="00E230A2" w:rsidP="00E230A2">
      <w:pPr>
        <w:ind w:left="720" w:hanging="720"/>
        <w:jc w:val="both"/>
        <w:rPr>
          <w:snapToGrid/>
          <w:sz w:val="22"/>
          <w:szCs w:val="22"/>
        </w:rPr>
      </w:pPr>
      <w:r>
        <w:rPr>
          <w:sz w:val="22"/>
          <w:szCs w:val="22"/>
        </w:rPr>
        <w:t>1.</w:t>
      </w:r>
      <w:r>
        <w:rPr>
          <w:sz w:val="22"/>
          <w:szCs w:val="22"/>
        </w:rPr>
        <w:tab/>
        <w:t>The breakdown of the lump-sum price (</w:t>
      </w:r>
      <w:r>
        <w:rPr>
          <w:sz w:val="22"/>
          <w:szCs w:val="22"/>
          <w:u w:val="single"/>
        </w:rPr>
        <w:t>Volume 4.2.3</w:t>
      </w:r>
      <w:r>
        <w:rPr>
          <w:sz w:val="22"/>
          <w:szCs w:val="22"/>
        </w:rPr>
        <w:t xml:space="preserve">) is the itemised list of prices showing the build-up of the price in a lump-sum contract. This breakdown of the lump-sum price does not derogate in any way to the clause stating that, in a lump-sum contract, the total contract price remains fixed irrespective of the quantity of work </w:t>
      </w:r>
      <w:proofErr w:type="gramStart"/>
      <w:r>
        <w:rPr>
          <w:sz w:val="22"/>
          <w:szCs w:val="22"/>
        </w:rPr>
        <w:t>actually carried</w:t>
      </w:r>
      <w:proofErr w:type="gramEnd"/>
      <w:r>
        <w:rPr>
          <w:sz w:val="22"/>
          <w:szCs w:val="22"/>
        </w:rPr>
        <w:t xml:space="preserve"> out.</w:t>
      </w:r>
    </w:p>
    <w:p w14:paraId="3A71DD2C" w14:textId="77777777" w:rsidR="00E230A2" w:rsidRDefault="00E230A2" w:rsidP="00E230A2">
      <w:pPr>
        <w:ind w:left="720" w:hanging="720"/>
        <w:jc w:val="both"/>
        <w:rPr>
          <w:sz w:val="22"/>
          <w:szCs w:val="22"/>
        </w:rPr>
      </w:pPr>
    </w:p>
    <w:p w14:paraId="3D3EC3E4" w14:textId="77777777" w:rsidR="00E230A2" w:rsidRDefault="00E230A2" w:rsidP="00E230A2">
      <w:pPr>
        <w:ind w:left="720"/>
        <w:jc w:val="both"/>
        <w:rPr>
          <w:sz w:val="22"/>
          <w:szCs w:val="22"/>
        </w:rPr>
      </w:pPr>
      <w:r>
        <w:rPr>
          <w:sz w:val="22"/>
          <w:szCs w:val="22"/>
        </w:rPr>
        <w:t>The amounts due will be calculated:</w:t>
      </w:r>
    </w:p>
    <w:p w14:paraId="2BEDD2AD" w14:textId="77777777" w:rsidR="00E230A2" w:rsidRDefault="00E230A2" w:rsidP="00E230A2">
      <w:pPr>
        <w:ind w:left="720"/>
        <w:jc w:val="both"/>
        <w:rPr>
          <w:sz w:val="22"/>
          <w:szCs w:val="22"/>
        </w:rPr>
      </w:pPr>
      <w:r>
        <w:rPr>
          <w:sz w:val="22"/>
          <w:szCs w:val="22"/>
        </w:rPr>
        <w:t>The breakdown must coincide with the payment-definition chosen in Article 49 of the special conditions.</w:t>
      </w:r>
    </w:p>
    <w:p w14:paraId="5DB81050" w14:textId="77777777" w:rsidR="00E230A2" w:rsidRDefault="00E230A2" w:rsidP="00E230A2">
      <w:pPr>
        <w:ind w:left="720" w:hanging="720"/>
        <w:jc w:val="both"/>
        <w:rPr>
          <w:sz w:val="22"/>
          <w:szCs w:val="22"/>
        </w:rPr>
      </w:pPr>
    </w:p>
    <w:p w14:paraId="7956A241" w14:textId="77777777" w:rsidR="00E230A2" w:rsidRDefault="00E230A2" w:rsidP="00E230A2">
      <w:pPr>
        <w:ind w:left="720" w:hanging="720"/>
        <w:jc w:val="both"/>
        <w:rPr>
          <w:sz w:val="22"/>
          <w:szCs w:val="22"/>
        </w:rPr>
      </w:pPr>
      <w:r>
        <w:rPr>
          <w:sz w:val="22"/>
          <w:szCs w:val="22"/>
        </w:rPr>
        <w:t>2.</w:t>
      </w:r>
      <w:r>
        <w:rPr>
          <w:sz w:val="22"/>
          <w:szCs w:val="22"/>
        </w:rPr>
        <w:tab/>
        <w:t>The item description given in the breakdown of the lump-sum price in no way limits the contractor’s obligations under the contract to provide all the works described elsewhere.</w:t>
      </w:r>
    </w:p>
    <w:p w14:paraId="0B9B859D" w14:textId="77777777" w:rsidR="00E230A2" w:rsidRDefault="00E230A2" w:rsidP="00E230A2">
      <w:pPr>
        <w:jc w:val="both"/>
        <w:rPr>
          <w:sz w:val="22"/>
          <w:szCs w:val="22"/>
        </w:rPr>
      </w:pPr>
    </w:p>
    <w:p w14:paraId="68617E06" w14:textId="77777777" w:rsidR="00E230A2" w:rsidRDefault="00E230A2" w:rsidP="00E230A2">
      <w:pPr>
        <w:ind w:left="720" w:hanging="720"/>
        <w:jc w:val="both"/>
        <w:rPr>
          <w:sz w:val="22"/>
          <w:szCs w:val="22"/>
        </w:rPr>
      </w:pPr>
      <w:r>
        <w:rPr>
          <w:sz w:val="22"/>
          <w:szCs w:val="22"/>
        </w:rPr>
        <w:t>3.</w:t>
      </w:r>
      <w:r>
        <w:rPr>
          <w:sz w:val="22"/>
          <w:szCs w:val="22"/>
        </w:rPr>
        <w:tab/>
        <w:t>The prices of the breakdown of the lump-sum price include all incidental and contingent expenses and all risks necessary to construct, complete and maintain all works in accordance with the contract. Unless separate items are provided in the breakdown of the lump-sum price, prices include all costs involved in the various items of the breakdown.</w:t>
      </w:r>
    </w:p>
    <w:p w14:paraId="7F2C8989" w14:textId="77777777" w:rsidR="00E230A2" w:rsidRDefault="00E230A2" w:rsidP="00E230A2">
      <w:pPr>
        <w:jc w:val="both"/>
        <w:rPr>
          <w:sz w:val="22"/>
          <w:szCs w:val="22"/>
        </w:rPr>
      </w:pPr>
    </w:p>
    <w:p w14:paraId="6AA55968" w14:textId="77777777" w:rsidR="00E230A2" w:rsidRDefault="00E230A2" w:rsidP="00E230A2">
      <w:pPr>
        <w:ind w:left="720" w:hanging="720"/>
        <w:jc w:val="both"/>
        <w:rPr>
          <w:sz w:val="22"/>
          <w:szCs w:val="22"/>
        </w:rPr>
      </w:pPr>
      <w:r>
        <w:rPr>
          <w:sz w:val="22"/>
          <w:szCs w:val="22"/>
        </w:rPr>
        <w:t>4.</w:t>
      </w:r>
      <w:r>
        <w:rPr>
          <w:sz w:val="22"/>
          <w:szCs w:val="22"/>
        </w:rPr>
        <w:tab/>
        <w:t>The lump–sum price and the prices of the breakdown of the lump-sum price are all-inclusive and include any non-exonerated tax or fiscal duty.</w:t>
      </w:r>
    </w:p>
    <w:p w14:paraId="29DE48E8" w14:textId="6C5E13DD" w:rsidR="00F9163A" w:rsidRDefault="00E230A2" w:rsidP="00E230A2">
      <w:pPr>
        <w:ind w:left="720" w:hanging="720"/>
        <w:jc w:val="both"/>
        <w:rPr>
          <w:b/>
          <w:color w:val="000000"/>
          <w:sz w:val="22"/>
          <w:szCs w:val="22"/>
        </w:rPr>
      </w:pPr>
      <w:r w:rsidRPr="00D35732">
        <w:rPr>
          <w:sz w:val="22"/>
          <w:szCs w:val="22"/>
        </w:rPr>
        <w:t xml:space="preserve"> </w:t>
      </w:r>
      <w:r w:rsidR="00F9163A" w:rsidRPr="00D35732">
        <w:rPr>
          <w:sz w:val="22"/>
          <w:szCs w:val="22"/>
        </w:rPr>
        <w:br w:type="page"/>
      </w:r>
      <w:r w:rsidR="00F9163A" w:rsidRPr="00E725FE">
        <w:rPr>
          <w:b/>
          <w:color w:val="000000"/>
          <w:sz w:val="22"/>
          <w:szCs w:val="22"/>
        </w:rPr>
        <w:lastRenderedPageBreak/>
        <w:t xml:space="preserve">VOLUME 4.2.3 </w:t>
      </w:r>
      <w:r w:rsidR="00E725FE">
        <w:rPr>
          <w:b/>
          <w:color w:val="000000"/>
          <w:sz w:val="22"/>
          <w:szCs w:val="22"/>
        </w:rPr>
        <w:t>—</w:t>
      </w:r>
      <w:r w:rsidR="00F9163A" w:rsidRPr="00E725FE">
        <w:rPr>
          <w:b/>
          <w:color w:val="000000"/>
          <w:sz w:val="22"/>
          <w:szCs w:val="22"/>
        </w:rPr>
        <w:t xml:space="preserve"> BREAKDOWN OF THE LUMP-SUM PRICE</w:t>
      </w:r>
    </w:p>
    <w:p w14:paraId="702CE93D" w14:textId="168C9641" w:rsidR="00E527D2" w:rsidRDefault="00E527D2" w:rsidP="00E230A2">
      <w:pPr>
        <w:ind w:left="720" w:hanging="720"/>
        <w:jc w:val="both"/>
        <w:rPr>
          <w:sz w:val="22"/>
          <w:szCs w:val="22"/>
        </w:rPr>
      </w:pPr>
    </w:p>
    <w:tbl>
      <w:tblPr>
        <w:tblW w:w="5000" w:type="pct"/>
        <w:tblLook w:val="04A0" w:firstRow="1" w:lastRow="0" w:firstColumn="1" w:lastColumn="0" w:noHBand="0" w:noVBand="1"/>
      </w:tblPr>
      <w:tblGrid>
        <w:gridCol w:w="570"/>
        <w:gridCol w:w="4782"/>
        <w:gridCol w:w="643"/>
        <w:gridCol w:w="1056"/>
        <w:gridCol w:w="937"/>
        <w:gridCol w:w="1084"/>
      </w:tblGrid>
      <w:tr w:rsidR="00E527D2" w:rsidRPr="00E527D2" w14:paraId="0B466291" w14:textId="77777777" w:rsidTr="00E527D2">
        <w:trPr>
          <w:trHeight w:val="2955"/>
        </w:trPr>
        <w:tc>
          <w:tcPr>
            <w:tcW w:w="5000" w:type="pct"/>
            <w:gridSpan w:val="6"/>
            <w:tcBorders>
              <w:top w:val="nil"/>
              <w:left w:val="nil"/>
              <w:bottom w:val="nil"/>
              <w:right w:val="nil"/>
            </w:tcBorders>
            <w:shd w:val="clear" w:color="auto" w:fill="auto"/>
            <w:vAlign w:val="center"/>
            <w:hideMark/>
          </w:tcPr>
          <w:p w14:paraId="539EB9AF"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    All the works are to be carried out according to the plans, technical description, technical conditions, priced bill of quantities foir the works, current technical regulations and standards and the instructions of the supervising authority. The unit price for each posotion shall include all necessary elements for its formation so it is made final in the offer.  The conctracted prices are contractor's selling prices and they include all expenses for the works, materials with usual losses, necessary stages, external and internal transport, scaffolding and formwork (in case they are not planned for certain positions for works by this priced bill of quantities) water, lighting, power supply and energy for the machines, storehouses for the materials.  </w:t>
            </w:r>
          </w:p>
        </w:tc>
      </w:tr>
      <w:tr w:rsidR="00E527D2" w:rsidRPr="00E527D2" w14:paraId="028E05F2" w14:textId="77777777" w:rsidTr="00E527D2">
        <w:trPr>
          <w:trHeight w:val="1515"/>
        </w:trPr>
        <w:tc>
          <w:tcPr>
            <w:tcW w:w="5000" w:type="pct"/>
            <w:gridSpan w:val="6"/>
            <w:tcBorders>
              <w:top w:val="nil"/>
              <w:left w:val="nil"/>
              <w:bottom w:val="nil"/>
              <w:right w:val="nil"/>
            </w:tcBorders>
            <w:shd w:val="clear" w:color="auto" w:fill="auto"/>
            <w:vAlign w:val="center"/>
            <w:hideMark/>
          </w:tcPr>
          <w:p w14:paraId="26400F0C"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    Material: The price of material comprises the purchase price of the main, auxiliary and binding matriaal, along with the procurement costs, price of external and internal transport with all necessary loading, unloading, storage, keeping and shifting. The purhase of material must be approved by the Investor, based on the submitted samples, data sheets and approval of the Supervising Authority. </w:t>
            </w:r>
          </w:p>
        </w:tc>
      </w:tr>
      <w:tr w:rsidR="00E527D2" w:rsidRPr="00E527D2" w14:paraId="575DAF05" w14:textId="77777777" w:rsidTr="00E527D2">
        <w:trPr>
          <w:trHeight w:val="1995"/>
        </w:trPr>
        <w:tc>
          <w:tcPr>
            <w:tcW w:w="5000" w:type="pct"/>
            <w:gridSpan w:val="6"/>
            <w:tcBorders>
              <w:top w:val="nil"/>
              <w:left w:val="nil"/>
              <w:bottom w:val="nil"/>
              <w:right w:val="nil"/>
            </w:tcBorders>
            <w:shd w:val="clear" w:color="auto" w:fill="auto"/>
            <w:vAlign w:val="center"/>
            <w:hideMark/>
          </w:tcPr>
          <w:p w14:paraId="1D86CC70"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    Works The value of works includes the main and auxiliary works in all necessary operations included in the priced BoQ, all the works in the internal transport and all the wors for the protection of the performed works.  The offer shall incude all quotients and expenses which arise from the special working conditions prescribed by the Average norms in civil engineering (the height of the object, shape, etc.). In the calculation of works no quotients shall be used, but only the actual quantity of performed works and the units of measurement. </w:t>
            </w:r>
          </w:p>
        </w:tc>
      </w:tr>
      <w:tr w:rsidR="00E527D2" w:rsidRPr="00E527D2" w14:paraId="4654A8CD" w14:textId="77777777" w:rsidTr="00E527D2">
        <w:trPr>
          <w:trHeight w:val="1410"/>
        </w:trPr>
        <w:tc>
          <w:tcPr>
            <w:tcW w:w="5000" w:type="pct"/>
            <w:gridSpan w:val="6"/>
            <w:tcBorders>
              <w:top w:val="nil"/>
              <w:left w:val="nil"/>
              <w:bottom w:val="nil"/>
              <w:right w:val="nil"/>
            </w:tcBorders>
            <w:shd w:val="clear" w:color="auto" w:fill="auto"/>
            <w:vAlign w:val="center"/>
            <w:hideMark/>
          </w:tcPr>
          <w:p w14:paraId="4010247D"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   Other costs and charges: The bidder must include in the price all hygiene, technical and safety measures for workers' personal safery, safety at the site and its surroundings, cleaning and maintenance of order at the site during the execution of construction works. </w:t>
            </w:r>
            <w:r w:rsidRPr="00E527D2">
              <w:rPr>
                <w:snapToGrid/>
                <w:color w:val="000000"/>
                <w:szCs w:val="24"/>
                <w:lang w:val="sr-Latn-RS" w:eastAsia="sr-Latn-RS"/>
              </w:rPr>
              <w:br/>
              <w:t xml:space="preserve">The bidder must also include in the price the manufacture of test samples.  </w:t>
            </w:r>
          </w:p>
        </w:tc>
      </w:tr>
      <w:tr w:rsidR="00E527D2" w:rsidRPr="00E527D2" w14:paraId="005B34C9" w14:textId="77777777" w:rsidTr="00E527D2">
        <w:trPr>
          <w:trHeight w:val="330"/>
        </w:trPr>
        <w:tc>
          <w:tcPr>
            <w:tcW w:w="5000" w:type="pct"/>
            <w:gridSpan w:val="6"/>
            <w:tcBorders>
              <w:top w:val="nil"/>
              <w:left w:val="nil"/>
              <w:bottom w:val="nil"/>
              <w:right w:val="nil"/>
            </w:tcBorders>
            <w:shd w:val="clear" w:color="auto" w:fill="auto"/>
            <w:vAlign w:val="bottom"/>
            <w:hideMark/>
          </w:tcPr>
          <w:p w14:paraId="38DC8EB3" w14:textId="77777777" w:rsidR="00E527D2" w:rsidRPr="00E527D2" w:rsidRDefault="00E527D2" w:rsidP="00E527D2">
            <w:pPr>
              <w:jc w:val="both"/>
              <w:rPr>
                <w:snapToGrid/>
                <w:color w:val="000000"/>
                <w:szCs w:val="24"/>
                <w:lang w:val="sr-Latn-RS" w:eastAsia="sr-Latn-RS"/>
              </w:rPr>
            </w:pPr>
          </w:p>
        </w:tc>
      </w:tr>
      <w:tr w:rsidR="00E527D2" w:rsidRPr="00E527D2" w14:paraId="3D222234" w14:textId="77777777" w:rsidTr="00E527D2">
        <w:trPr>
          <w:trHeight w:val="330"/>
        </w:trPr>
        <w:tc>
          <w:tcPr>
            <w:tcW w:w="253"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4604A8A2" w14:textId="77777777" w:rsidR="00E527D2" w:rsidRPr="00E527D2" w:rsidRDefault="00E527D2" w:rsidP="00E527D2">
            <w:pPr>
              <w:jc w:val="center"/>
              <w:rPr>
                <w:b/>
                <w:bCs/>
                <w:snapToGrid/>
                <w:color w:val="000000"/>
                <w:szCs w:val="24"/>
                <w:lang w:val="sr-Latn-RS" w:eastAsia="sr-Latn-RS"/>
              </w:rPr>
            </w:pPr>
            <w:r w:rsidRPr="00E527D2">
              <w:rPr>
                <w:b/>
                <w:bCs/>
                <w:snapToGrid/>
                <w:color w:val="000000"/>
                <w:szCs w:val="24"/>
                <w:lang w:val="sr-Latn-RS" w:eastAsia="sr-Latn-RS"/>
              </w:rPr>
              <w:t>I</w:t>
            </w:r>
          </w:p>
        </w:tc>
        <w:tc>
          <w:tcPr>
            <w:tcW w:w="4747" w:type="pct"/>
            <w:gridSpan w:val="5"/>
            <w:tcBorders>
              <w:top w:val="single" w:sz="8" w:space="0" w:color="auto"/>
              <w:left w:val="nil"/>
              <w:bottom w:val="single" w:sz="8" w:space="0" w:color="auto"/>
              <w:right w:val="single" w:sz="8" w:space="0" w:color="000000"/>
            </w:tcBorders>
            <w:shd w:val="clear" w:color="auto" w:fill="auto"/>
            <w:vAlign w:val="center"/>
            <w:hideMark/>
          </w:tcPr>
          <w:p w14:paraId="3BC62FBC" w14:textId="77777777" w:rsidR="00E527D2" w:rsidRPr="00E527D2" w:rsidRDefault="00E527D2" w:rsidP="00E527D2">
            <w:pPr>
              <w:jc w:val="center"/>
              <w:rPr>
                <w:b/>
                <w:bCs/>
                <w:snapToGrid/>
                <w:color w:val="000000"/>
                <w:szCs w:val="24"/>
                <w:lang w:val="sr-Latn-RS" w:eastAsia="sr-Latn-RS"/>
              </w:rPr>
            </w:pPr>
            <w:r w:rsidRPr="00E527D2">
              <w:rPr>
                <w:b/>
                <w:bCs/>
                <w:snapToGrid/>
                <w:color w:val="000000"/>
                <w:szCs w:val="24"/>
                <w:lang w:val="sr-Latn-RS" w:eastAsia="sr-Latn-RS"/>
              </w:rPr>
              <w:t>ICE RINK</w:t>
            </w:r>
          </w:p>
        </w:tc>
      </w:tr>
      <w:tr w:rsidR="00E527D2" w:rsidRPr="00E527D2" w14:paraId="0A66C5FA" w14:textId="77777777" w:rsidTr="00E527D2">
        <w:trPr>
          <w:trHeight w:val="31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6186F5BD"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No.</w:t>
            </w:r>
          </w:p>
        </w:tc>
        <w:tc>
          <w:tcPr>
            <w:tcW w:w="2693" w:type="pct"/>
            <w:tcBorders>
              <w:top w:val="nil"/>
              <w:left w:val="nil"/>
              <w:bottom w:val="single" w:sz="4" w:space="0" w:color="auto"/>
              <w:right w:val="single" w:sz="4" w:space="0" w:color="auto"/>
            </w:tcBorders>
            <w:shd w:val="clear" w:color="auto" w:fill="auto"/>
            <w:vAlign w:val="bottom"/>
            <w:hideMark/>
          </w:tcPr>
          <w:p w14:paraId="118E2D21"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DESCRIPTION</w:t>
            </w:r>
          </w:p>
        </w:tc>
        <w:tc>
          <w:tcPr>
            <w:tcW w:w="285" w:type="pct"/>
            <w:tcBorders>
              <w:top w:val="nil"/>
              <w:left w:val="nil"/>
              <w:bottom w:val="single" w:sz="4" w:space="0" w:color="auto"/>
              <w:right w:val="single" w:sz="4" w:space="0" w:color="auto"/>
            </w:tcBorders>
            <w:shd w:val="clear" w:color="auto" w:fill="auto"/>
            <w:vAlign w:val="bottom"/>
            <w:hideMark/>
          </w:tcPr>
          <w:p w14:paraId="1665F9D2"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Unit</w:t>
            </w:r>
          </w:p>
        </w:tc>
        <w:tc>
          <w:tcPr>
            <w:tcW w:w="541" w:type="pct"/>
            <w:tcBorders>
              <w:top w:val="nil"/>
              <w:left w:val="nil"/>
              <w:bottom w:val="single" w:sz="4" w:space="0" w:color="auto"/>
              <w:right w:val="single" w:sz="4" w:space="0" w:color="auto"/>
            </w:tcBorders>
            <w:shd w:val="clear" w:color="auto" w:fill="auto"/>
            <w:vAlign w:val="bottom"/>
            <w:hideMark/>
          </w:tcPr>
          <w:p w14:paraId="612DB4EB"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Quantity</w:t>
            </w:r>
          </w:p>
        </w:tc>
        <w:tc>
          <w:tcPr>
            <w:tcW w:w="574" w:type="pct"/>
            <w:tcBorders>
              <w:top w:val="nil"/>
              <w:left w:val="nil"/>
              <w:bottom w:val="single" w:sz="4" w:space="0" w:color="auto"/>
              <w:right w:val="single" w:sz="4" w:space="0" w:color="auto"/>
            </w:tcBorders>
            <w:shd w:val="clear" w:color="auto" w:fill="auto"/>
            <w:vAlign w:val="bottom"/>
            <w:hideMark/>
          </w:tcPr>
          <w:p w14:paraId="31828E16"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Unit price</w:t>
            </w:r>
          </w:p>
        </w:tc>
        <w:tc>
          <w:tcPr>
            <w:tcW w:w="654" w:type="pct"/>
            <w:tcBorders>
              <w:top w:val="nil"/>
              <w:left w:val="nil"/>
              <w:bottom w:val="single" w:sz="4" w:space="0" w:color="auto"/>
              <w:right w:val="single" w:sz="8" w:space="0" w:color="auto"/>
            </w:tcBorders>
            <w:shd w:val="clear" w:color="auto" w:fill="auto"/>
            <w:vAlign w:val="bottom"/>
            <w:hideMark/>
          </w:tcPr>
          <w:p w14:paraId="7891BF5A" w14:textId="0C654E4F"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 xml:space="preserve">Price </w:t>
            </w:r>
            <w:r>
              <w:rPr>
                <w:snapToGrid/>
                <w:color w:val="000000"/>
                <w:szCs w:val="24"/>
                <w:lang w:val="sr-Latn-RS" w:eastAsia="sr-Latn-RS"/>
              </w:rPr>
              <w:t>(RSD)</w:t>
            </w:r>
          </w:p>
        </w:tc>
      </w:tr>
      <w:tr w:rsidR="00E527D2" w:rsidRPr="00E527D2" w14:paraId="47A9DE3D" w14:textId="77777777" w:rsidTr="00E527D2">
        <w:trPr>
          <w:trHeight w:val="126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23C5B90D"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1</w:t>
            </w:r>
          </w:p>
        </w:tc>
        <w:tc>
          <w:tcPr>
            <w:tcW w:w="2693" w:type="pct"/>
            <w:tcBorders>
              <w:top w:val="nil"/>
              <w:left w:val="nil"/>
              <w:bottom w:val="single" w:sz="4" w:space="0" w:color="auto"/>
              <w:right w:val="single" w:sz="4" w:space="0" w:color="auto"/>
            </w:tcBorders>
            <w:shd w:val="clear" w:color="auto" w:fill="auto"/>
            <w:vAlign w:val="bottom"/>
            <w:hideMark/>
          </w:tcPr>
          <w:p w14:paraId="7358E828"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transport and installing synthetic ice panels for recreational skating, 20 mm thick. The method of joining panels must allow assembly and disassembly of the ice rink. </w:t>
            </w:r>
            <w:r w:rsidRPr="00E527D2">
              <w:rPr>
                <w:snapToGrid/>
                <w:color w:val="000000"/>
                <w:szCs w:val="24"/>
                <w:lang w:val="sr-Latn-RS" w:eastAsia="sr-Latn-RS"/>
              </w:rPr>
              <w:br/>
              <w:t>Dimensions of the ice rink are 16.0 х 14.0 m.</w:t>
            </w:r>
          </w:p>
        </w:tc>
        <w:tc>
          <w:tcPr>
            <w:tcW w:w="285" w:type="pct"/>
            <w:tcBorders>
              <w:top w:val="nil"/>
              <w:left w:val="nil"/>
              <w:bottom w:val="single" w:sz="4" w:space="0" w:color="auto"/>
              <w:right w:val="single" w:sz="4" w:space="0" w:color="auto"/>
            </w:tcBorders>
            <w:shd w:val="clear" w:color="auto" w:fill="auto"/>
            <w:vAlign w:val="bottom"/>
            <w:hideMark/>
          </w:tcPr>
          <w:p w14:paraId="34CF4ED4"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m²</w:t>
            </w:r>
          </w:p>
        </w:tc>
        <w:tc>
          <w:tcPr>
            <w:tcW w:w="541" w:type="pct"/>
            <w:tcBorders>
              <w:top w:val="nil"/>
              <w:left w:val="nil"/>
              <w:bottom w:val="single" w:sz="4" w:space="0" w:color="auto"/>
              <w:right w:val="single" w:sz="4" w:space="0" w:color="auto"/>
            </w:tcBorders>
            <w:shd w:val="clear" w:color="auto" w:fill="auto"/>
            <w:noWrap/>
            <w:vAlign w:val="bottom"/>
            <w:hideMark/>
          </w:tcPr>
          <w:p w14:paraId="100FDE14"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224,00</w:t>
            </w:r>
          </w:p>
        </w:tc>
        <w:tc>
          <w:tcPr>
            <w:tcW w:w="574" w:type="pct"/>
            <w:tcBorders>
              <w:top w:val="nil"/>
              <w:left w:val="nil"/>
              <w:bottom w:val="single" w:sz="4" w:space="0" w:color="auto"/>
              <w:right w:val="single" w:sz="4" w:space="0" w:color="auto"/>
            </w:tcBorders>
            <w:shd w:val="clear" w:color="auto" w:fill="auto"/>
            <w:noWrap/>
            <w:vAlign w:val="bottom"/>
          </w:tcPr>
          <w:p w14:paraId="4BC76E8C" w14:textId="14A86376"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3CE8BD10" w14:textId="6E60DA6C" w:rsidR="00E527D2" w:rsidRPr="00E527D2" w:rsidRDefault="00E527D2" w:rsidP="00E527D2">
            <w:pPr>
              <w:jc w:val="right"/>
              <w:rPr>
                <w:snapToGrid/>
                <w:color w:val="000000"/>
                <w:szCs w:val="24"/>
                <w:lang w:val="sr-Latn-RS" w:eastAsia="sr-Latn-RS"/>
              </w:rPr>
            </w:pPr>
          </w:p>
        </w:tc>
      </w:tr>
      <w:tr w:rsidR="00E527D2" w:rsidRPr="00E527D2" w14:paraId="391FA3F8" w14:textId="77777777" w:rsidTr="00E527D2">
        <w:trPr>
          <w:trHeight w:val="63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5ABF9251"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2</w:t>
            </w:r>
          </w:p>
        </w:tc>
        <w:tc>
          <w:tcPr>
            <w:tcW w:w="2693" w:type="pct"/>
            <w:tcBorders>
              <w:top w:val="nil"/>
              <w:left w:val="nil"/>
              <w:bottom w:val="single" w:sz="4" w:space="0" w:color="auto"/>
              <w:right w:val="single" w:sz="4" w:space="0" w:color="auto"/>
            </w:tcBorders>
            <w:shd w:val="clear" w:color="auto" w:fill="auto"/>
            <w:vAlign w:val="bottom"/>
            <w:hideMark/>
          </w:tcPr>
          <w:p w14:paraId="025D0432"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Procurement, transport and installing felt subfloor made of polyethylene foam  2 mm thick.</w:t>
            </w:r>
          </w:p>
        </w:tc>
        <w:tc>
          <w:tcPr>
            <w:tcW w:w="285" w:type="pct"/>
            <w:tcBorders>
              <w:top w:val="nil"/>
              <w:left w:val="nil"/>
              <w:bottom w:val="single" w:sz="4" w:space="0" w:color="auto"/>
              <w:right w:val="single" w:sz="4" w:space="0" w:color="auto"/>
            </w:tcBorders>
            <w:shd w:val="clear" w:color="auto" w:fill="auto"/>
            <w:vAlign w:val="bottom"/>
            <w:hideMark/>
          </w:tcPr>
          <w:p w14:paraId="4576B2AD"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m²</w:t>
            </w:r>
          </w:p>
        </w:tc>
        <w:tc>
          <w:tcPr>
            <w:tcW w:w="541" w:type="pct"/>
            <w:tcBorders>
              <w:top w:val="nil"/>
              <w:left w:val="nil"/>
              <w:bottom w:val="single" w:sz="4" w:space="0" w:color="auto"/>
              <w:right w:val="single" w:sz="4" w:space="0" w:color="auto"/>
            </w:tcBorders>
            <w:shd w:val="clear" w:color="auto" w:fill="auto"/>
            <w:noWrap/>
            <w:vAlign w:val="bottom"/>
            <w:hideMark/>
          </w:tcPr>
          <w:p w14:paraId="75B17FBF"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230,00</w:t>
            </w:r>
          </w:p>
        </w:tc>
        <w:tc>
          <w:tcPr>
            <w:tcW w:w="574" w:type="pct"/>
            <w:tcBorders>
              <w:top w:val="nil"/>
              <w:left w:val="nil"/>
              <w:bottom w:val="single" w:sz="4" w:space="0" w:color="auto"/>
              <w:right w:val="single" w:sz="4" w:space="0" w:color="auto"/>
            </w:tcBorders>
            <w:shd w:val="clear" w:color="auto" w:fill="auto"/>
            <w:noWrap/>
            <w:vAlign w:val="bottom"/>
          </w:tcPr>
          <w:p w14:paraId="357EBE9E" w14:textId="61FBA899"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5A639388" w14:textId="1AFC7405" w:rsidR="00E527D2" w:rsidRPr="00E527D2" w:rsidRDefault="00E527D2" w:rsidP="00E527D2">
            <w:pPr>
              <w:jc w:val="right"/>
              <w:rPr>
                <w:snapToGrid/>
                <w:color w:val="000000"/>
                <w:szCs w:val="24"/>
                <w:lang w:val="sr-Latn-RS" w:eastAsia="sr-Latn-RS"/>
              </w:rPr>
            </w:pPr>
          </w:p>
        </w:tc>
      </w:tr>
      <w:tr w:rsidR="00E527D2" w:rsidRPr="00E527D2" w14:paraId="418276CE" w14:textId="77777777" w:rsidTr="00E527D2">
        <w:trPr>
          <w:trHeight w:val="441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0DE23996"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lastRenderedPageBreak/>
              <w:t>3</w:t>
            </w:r>
          </w:p>
        </w:tc>
        <w:tc>
          <w:tcPr>
            <w:tcW w:w="2693" w:type="pct"/>
            <w:tcBorders>
              <w:top w:val="nil"/>
              <w:left w:val="nil"/>
              <w:bottom w:val="single" w:sz="4" w:space="0" w:color="auto"/>
              <w:right w:val="single" w:sz="4" w:space="0" w:color="auto"/>
            </w:tcBorders>
            <w:shd w:val="clear" w:color="auto" w:fill="auto"/>
            <w:vAlign w:val="bottom"/>
            <w:hideMark/>
          </w:tcPr>
          <w:p w14:paraId="3AC7F6D3"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Procurement, transport and installing metal structure of the protective fence around the ice rink 1 m' high. The metal structure is made according to the graphic design using the following materials :</w:t>
            </w:r>
            <w:r w:rsidRPr="00E527D2">
              <w:rPr>
                <w:snapToGrid/>
                <w:color w:val="000000"/>
                <w:szCs w:val="24"/>
                <w:lang w:val="sr-Latn-RS" w:eastAsia="sr-Latn-RS"/>
              </w:rPr>
              <w:br/>
              <w:t xml:space="preserve">   - Tube </w:t>
            </w:r>
            <w:r w:rsidRPr="00E527D2">
              <w:rPr>
                <w:rFonts w:ascii="Calibri" w:hAnsi="Calibri"/>
                <w:snapToGrid/>
                <w:color w:val="000000"/>
                <w:szCs w:val="24"/>
                <w:lang w:val="sr-Latn-RS" w:eastAsia="sr-Latn-RS"/>
              </w:rPr>
              <w:t>Ø</w:t>
            </w:r>
            <w:r w:rsidRPr="00E527D2">
              <w:rPr>
                <w:snapToGrid/>
                <w:color w:val="000000"/>
                <w:szCs w:val="24"/>
                <w:lang w:val="sr-Latn-RS" w:eastAsia="sr-Latn-RS"/>
              </w:rPr>
              <w:t>48.3х2.0 mm                       270 m'</w:t>
            </w:r>
            <w:r w:rsidRPr="00E527D2">
              <w:rPr>
                <w:snapToGrid/>
                <w:color w:val="000000"/>
                <w:szCs w:val="24"/>
                <w:lang w:val="sr-Latn-RS" w:eastAsia="sr-Latn-RS"/>
              </w:rPr>
              <w:br/>
              <w:t xml:space="preserve">   - Scaffolding connector fixed              200 pieces</w:t>
            </w:r>
            <w:r w:rsidRPr="00E527D2">
              <w:rPr>
                <w:snapToGrid/>
                <w:color w:val="000000"/>
                <w:szCs w:val="24"/>
                <w:lang w:val="sr-Latn-RS" w:eastAsia="sr-Latn-RS"/>
              </w:rPr>
              <w:br/>
              <w:t xml:space="preserve">   - Scaffolding connector rotating          120 pieces</w:t>
            </w:r>
            <w:r w:rsidRPr="00E527D2">
              <w:rPr>
                <w:snapToGrid/>
                <w:color w:val="000000"/>
                <w:szCs w:val="24"/>
                <w:lang w:val="sr-Latn-RS" w:eastAsia="sr-Latn-RS"/>
              </w:rPr>
              <w:br/>
              <w:t xml:space="preserve">   - Scaffolding extension                        20 pieces</w:t>
            </w:r>
            <w:r w:rsidRPr="00E527D2">
              <w:rPr>
                <w:snapToGrid/>
                <w:color w:val="000000"/>
                <w:szCs w:val="24"/>
                <w:lang w:val="sr-Latn-RS" w:eastAsia="sr-Latn-RS"/>
              </w:rPr>
              <w:br/>
              <w:t xml:space="preserve">   - Wooden supports 2.4х12х60cm         60 pieces</w:t>
            </w:r>
            <w:r w:rsidRPr="00E527D2">
              <w:rPr>
                <w:snapToGrid/>
                <w:color w:val="000000"/>
                <w:szCs w:val="24"/>
                <w:lang w:val="sr-Latn-RS" w:eastAsia="sr-Latn-RS"/>
              </w:rPr>
              <w:br/>
              <w:t xml:space="preserve">All elements are painted by base and  final paint in the colour chosen by the designer. </w:t>
            </w:r>
            <w:r w:rsidRPr="00E527D2">
              <w:rPr>
                <w:snapToGrid/>
                <w:color w:val="000000"/>
                <w:szCs w:val="24"/>
                <w:lang w:val="sr-Latn-RS" w:eastAsia="sr-Latn-RS"/>
              </w:rPr>
              <w:br/>
              <w:t>The unit price shall include all materials, binding materials (screws for connectors), measuring and installation. The total calculation for the fence around the ice rink, dimensions  14.0х16.0 m'.</w:t>
            </w:r>
          </w:p>
        </w:tc>
        <w:tc>
          <w:tcPr>
            <w:tcW w:w="285" w:type="pct"/>
            <w:tcBorders>
              <w:top w:val="nil"/>
              <w:left w:val="nil"/>
              <w:bottom w:val="single" w:sz="4" w:space="0" w:color="auto"/>
              <w:right w:val="single" w:sz="4" w:space="0" w:color="auto"/>
            </w:tcBorders>
            <w:shd w:val="clear" w:color="auto" w:fill="auto"/>
            <w:vAlign w:val="bottom"/>
            <w:hideMark/>
          </w:tcPr>
          <w:p w14:paraId="2454D37F"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set</w:t>
            </w:r>
          </w:p>
        </w:tc>
        <w:tc>
          <w:tcPr>
            <w:tcW w:w="541" w:type="pct"/>
            <w:tcBorders>
              <w:top w:val="nil"/>
              <w:left w:val="nil"/>
              <w:bottom w:val="single" w:sz="4" w:space="0" w:color="auto"/>
              <w:right w:val="single" w:sz="4" w:space="0" w:color="auto"/>
            </w:tcBorders>
            <w:shd w:val="clear" w:color="auto" w:fill="auto"/>
            <w:noWrap/>
            <w:vAlign w:val="bottom"/>
            <w:hideMark/>
          </w:tcPr>
          <w:p w14:paraId="6542769E"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1,00</w:t>
            </w:r>
          </w:p>
        </w:tc>
        <w:tc>
          <w:tcPr>
            <w:tcW w:w="574" w:type="pct"/>
            <w:tcBorders>
              <w:top w:val="nil"/>
              <w:left w:val="nil"/>
              <w:bottom w:val="single" w:sz="4" w:space="0" w:color="auto"/>
              <w:right w:val="single" w:sz="4" w:space="0" w:color="auto"/>
            </w:tcBorders>
            <w:shd w:val="clear" w:color="auto" w:fill="auto"/>
            <w:noWrap/>
            <w:vAlign w:val="bottom"/>
          </w:tcPr>
          <w:p w14:paraId="41CD702D" w14:textId="5C8F4281"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015553F4" w14:textId="0E7FEC0C" w:rsidR="00E527D2" w:rsidRPr="00E527D2" w:rsidRDefault="00E527D2" w:rsidP="00E527D2">
            <w:pPr>
              <w:jc w:val="right"/>
              <w:rPr>
                <w:snapToGrid/>
                <w:color w:val="000000"/>
                <w:szCs w:val="24"/>
                <w:lang w:val="sr-Latn-RS" w:eastAsia="sr-Latn-RS"/>
              </w:rPr>
            </w:pPr>
          </w:p>
        </w:tc>
      </w:tr>
      <w:tr w:rsidR="00E527D2" w:rsidRPr="00E527D2" w14:paraId="585C958E" w14:textId="77777777" w:rsidTr="00E527D2">
        <w:trPr>
          <w:trHeight w:val="157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45149B66"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4</w:t>
            </w:r>
          </w:p>
        </w:tc>
        <w:tc>
          <w:tcPr>
            <w:tcW w:w="2693" w:type="pct"/>
            <w:tcBorders>
              <w:top w:val="nil"/>
              <w:left w:val="nil"/>
              <w:bottom w:val="single" w:sz="4" w:space="0" w:color="auto"/>
              <w:right w:val="single" w:sz="4" w:space="0" w:color="auto"/>
            </w:tcBorders>
            <w:shd w:val="clear" w:color="auto" w:fill="auto"/>
            <w:vAlign w:val="bottom"/>
            <w:hideMark/>
          </w:tcPr>
          <w:p w14:paraId="429A5FD6"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of materials and construction of the gate. The gate shall be constructed entirely according to the design, to match the style of the protective fence. The gate is 1.0 m' high and  1.4m' wide. The gate shall be provided with hinges and mechanism for closing and locking. The style shall match the protective fence.  </w:t>
            </w:r>
          </w:p>
        </w:tc>
        <w:tc>
          <w:tcPr>
            <w:tcW w:w="285" w:type="pct"/>
            <w:tcBorders>
              <w:top w:val="nil"/>
              <w:left w:val="nil"/>
              <w:bottom w:val="single" w:sz="4" w:space="0" w:color="auto"/>
              <w:right w:val="single" w:sz="4" w:space="0" w:color="auto"/>
            </w:tcBorders>
            <w:shd w:val="clear" w:color="auto" w:fill="auto"/>
            <w:vAlign w:val="bottom"/>
            <w:hideMark/>
          </w:tcPr>
          <w:p w14:paraId="375B6F08"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pcs</w:t>
            </w:r>
          </w:p>
        </w:tc>
        <w:tc>
          <w:tcPr>
            <w:tcW w:w="541" w:type="pct"/>
            <w:tcBorders>
              <w:top w:val="nil"/>
              <w:left w:val="nil"/>
              <w:bottom w:val="single" w:sz="4" w:space="0" w:color="auto"/>
              <w:right w:val="single" w:sz="4" w:space="0" w:color="auto"/>
            </w:tcBorders>
            <w:shd w:val="clear" w:color="auto" w:fill="auto"/>
            <w:noWrap/>
            <w:vAlign w:val="bottom"/>
            <w:hideMark/>
          </w:tcPr>
          <w:p w14:paraId="49BF5B06"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1,00</w:t>
            </w:r>
          </w:p>
        </w:tc>
        <w:tc>
          <w:tcPr>
            <w:tcW w:w="574" w:type="pct"/>
            <w:tcBorders>
              <w:top w:val="nil"/>
              <w:left w:val="nil"/>
              <w:bottom w:val="single" w:sz="4" w:space="0" w:color="auto"/>
              <w:right w:val="single" w:sz="4" w:space="0" w:color="auto"/>
            </w:tcBorders>
            <w:shd w:val="clear" w:color="auto" w:fill="auto"/>
            <w:noWrap/>
            <w:vAlign w:val="bottom"/>
          </w:tcPr>
          <w:p w14:paraId="4D13DC35" w14:textId="6A9C562A"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0DF3ADBB" w14:textId="7EF726E7" w:rsidR="00E527D2" w:rsidRPr="00E527D2" w:rsidRDefault="00E527D2" w:rsidP="00E527D2">
            <w:pPr>
              <w:jc w:val="right"/>
              <w:rPr>
                <w:snapToGrid/>
                <w:color w:val="000000"/>
                <w:szCs w:val="24"/>
                <w:lang w:val="sr-Latn-RS" w:eastAsia="sr-Latn-RS"/>
              </w:rPr>
            </w:pPr>
          </w:p>
        </w:tc>
      </w:tr>
      <w:tr w:rsidR="00E527D2" w:rsidRPr="00E527D2" w14:paraId="0ABBDD1B" w14:textId="77777777" w:rsidTr="00E527D2">
        <w:trPr>
          <w:trHeight w:val="315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72E25262"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5</w:t>
            </w:r>
          </w:p>
        </w:tc>
        <w:tc>
          <w:tcPr>
            <w:tcW w:w="2693" w:type="pct"/>
            <w:tcBorders>
              <w:top w:val="nil"/>
              <w:left w:val="nil"/>
              <w:bottom w:val="single" w:sz="4" w:space="0" w:color="auto"/>
              <w:right w:val="single" w:sz="4" w:space="0" w:color="auto"/>
            </w:tcBorders>
            <w:shd w:val="clear" w:color="auto" w:fill="auto"/>
            <w:vAlign w:val="bottom"/>
            <w:hideMark/>
          </w:tcPr>
          <w:p w14:paraId="6F7F65B8"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transport and installing wooden parts of the protective fence. The fence covering are horizontal boards 24 mm thick,  12 cm wide,  4 m long. The boards must be planed, protected from woodworms and coated wirh lazure paint to protect them from the sun, rain and frost in the colour chosen by the designer.  </w:t>
            </w:r>
            <w:r w:rsidRPr="00E527D2">
              <w:rPr>
                <w:snapToGrid/>
                <w:color w:val="000000"/>
                <w:szCs w:val="24"/>
                <w:lang w:val="sr-Latn-RS" w:eastAsia="sr-Latn-RS"/>
              </w:rPr>
              <w:br/>
              <w:t xml:space="preserve">The unit price includes the drilling of metal pillars, binding material (security head screws 6х80 mm with round heads and nuts, wood screws 4х60 ), all wood processing and installing. Calculation per m3 of processed boards.  </w:t>
            </w:r>
          </w:p>
        </w:tc>
        <w:tc>
          <w:tcPr>
            <w:tcW w:w="285" w:type="pct"/>
            <w:tcBorders>
              <w:top w:val="nil"/>
              <w:left w:val="nil"/>
              <w:bottom w:val="single" w:sz="4" w:space="0" w:color="auto"/>
              <w:right w:val="single" w:sz="4" w:space="0" w:color="auto"/>
            </w:tcBorders>
            <w:shd w:val="clear" w:color="auto" w:fill="auto"/>
            <w:vAlign w:val="bottom"/>
            <w:hideMark/>
          </w:tcPr>
          <w:p w14:paraId="056E483F"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w:t>
            </w:r>
            <w:r w:rsidRPr="00E527D2">
              <w:rPr>
                <w:rFonts w:ascii="Calibri" w:hAnsi="Calibri"/>
                <w:snapToGrid/>
                <w:color w:val="000000"/>
                <w:szCs w:val="24"/>
                <w:lang w:val="sr-Latn-RS" w:eastAsia="sr-Latn-RS"/>
              </w:rPr>
              <w:t>³</w:t>
            </w:r>
          </w:p>
        </w:tc>
        <w:tc>
          <w:tcPr>
            <w:tcW w:w="541" w:type="pct"/>
            <w:tcBorders>
              <w:top w:val="nil"/>
              <w:left w:val="nil"/>
              <w:bottom w:val="single" w:sz="4" w:space="0" w:color="auto"/>
              <w:right w:val="single" w:sz="4" w:space="0" w:color="auto"/>
            </w:tcBorders>
            <w:shd w:val="clear" w:color="auto" w:fill="auto"/>
            <w:noWrap/>
            <w:vAlign w:val="bottom"/>
            <w:hideMark/>
          </w:tcPr>
          <w:p w14:paraId="72D64ADC"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1,10</w:t>
            </w:r>
          </w:p>
        </w:tc>
        <w:tc>
          <w:tcPr>
            <w:tcW w:w="574" w:type="pct"/>
            <w:tcBorders>
              <w:top w:val="nil"/>
              <w:left w:val="nil"/>
              <w:bottom w:val="single" w:sz="4" w:space="0" w:color="auto"/>
              <w:right w:val="single" w:sz="4" w:space="0" w:color="auto"/>
            </w:tcBorders>
            <w:shd w:val="clear" w:color="auto" w:fill="auto"/>
            <w:noWrap/>
            <w:vAlign w:val="bottom"/>
          </w:tcPr>
          <w:p w14:paraId="2202E00C" w14:textId="1607E1FE"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6359E53A" w14:textId="0AA278FB" w:rsidR="00E527D2" w:rsidRPr="00E527D2" w:rsidRDefault="00E527D2" w:rsidP="00E527D2">
            <w:pPr>
              <w:jc w:val="right"/>
              <w:rPr>
                <w:snapToGrid/>
                <w:color w:val="000000"/>
                <w:szCs w:val="24"/>
                <w:lang w:val="sr-Latn-RS" w:eastAsia="sr-Latn-RS"/>
              </w:rPr>
            </w:pPr>
          </w:p>
        </w:tc>
      </w:tr>
      <w:tr w:rsidR="00E527D2" w:rsidRPr="00E527D2" w14:paraId="57400BA8" w14:textId="77777777" w:rsidTr="00E527D2">
        <w:trPr>
          <w:trHeight w:val="94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641E1206"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6</w:t>
            </w:r>
          </w:p>
        </w:tc>
        <w:tc>
          <w:tcPr>
            <w:tcW w:w="2693" w:type="pct"/>
            <w:tcBorders>
              <w:top w:val="nil"/>
              <w:left w:val="nil"/>
              <w:bottom w:val="single" w:sz="4" w:space="0" w:color="auto"/>
              <w:right w:val="single" w:sz="4" w:space="0" w:color="auto"/>
            </w:tcBorders>
            <w:shd w:val="clear" w:color="auto" w:fill="auto"/>
            <w:vAlign w:val="bottom"/>
            <w:hideMark/>
          </w:tcPr>
          <w:p w14:paraId="70A65960"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transport and installing of rubber pad, dimensions 10х2,0 m',  3 mm thick, surface with circles or an industrial pattern. </w:t>
            </w:r>
          </w:p>
        </w:tc>
        <w:tc>
          <w:tcPr>
            <w:tcW w:w="285" w:type="pct"/>
            <w:tcBorders>
              <w:top w:val="nil"/>
              <w:left w:val="nil"/>
              <w:bottom w:val="single" w:sz="4" w:space="0" w:color="auto"/>
              <w:right w:val="single" w:sz="4" w:space="0" w:color="auto"/>
            </w:tcBorders>
            <w:shd w:val="clear" w:color="auto" w:fill="auto"/>
            <w:vAlign w:val="bottom"/>
            <w:hideMark/>
          </w:tcPr>
          <w:p w14:paraId="38BFB8FA"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m²</w:t>
            </w:r>
          </w:p>
        </w:tc>
        <w:tc>
          <w:tcPr>
            <w:tcW w:w="541" w:type="pct"/>
            <w:tcBorders>
              <w:top w:val="nil"/>
              <w:left w:val="nil"/>
              <w:bottom w:val="single" w:sz="4" w:space="0" w:color="auto"/>
              <w:right w:val="single" w:sz="4" w:space="0" w:color="auto"/>
            </w:tcBorders>
            <w:shd w:val="clear" w:color="auto" w:fill="auto"/>
            <w:noWrap/>
            <w:vAlign w:val="bottom"/>
            <w:hideMark/>
          </w:tcPr>
          <w:p w14:paraId="2E282776"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20,00</w:t>
            </w:r>
          </w:p>
        </w:tc>
        <w:tc>
          <w:tcPr>
            <w:tcW w:w="574" w:type="pct"/>
            <w:tcBorders>
              <w:top w:val="nil"/>
              <w:left w:val="nil"/>
              <w:bottom w:val="single" w:sz="4" w:space="0" w:color="auto"/>
              <w:right w:val="single" w:sz="4" w:space="0" w:color="auto"/>
            </w:tcBorders>
            <w:shd w:val="clear" w:color="auto" w:fill="auto"/>
            <w:noWrap/>
            <w:vAlign w:val="bottom"/>
          </w:tcPr>
          <w:p w14:paraId="557EAF22" w14:textId="056B2E4D"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7811A050" w14:textId="47759894" w:rsidR="00E527D2" w:rsidRPr="00E527D2" w:rsidRDefault="00E527D2" w:rsidP="00E527D2">
            <w:pPr>
              <w:jc w:val="right"/>
              <w:rPr>
                <w:snapToGrid/>
                <w:color w:val="000000"/>
                <w:szCs w:val="24"/>
                <w:lang w:val="sr-Latn-RS" w:eastAsia="sr-Latn-RS"/>
              </w:rPr>
            </w:pPr>
          </w:p>
        </w:tc>
      </w:tr>
      <w:tr w:rsidR="00E527D2" w:rsidRPr="00E527D2" w14:paraId="69494E47" w14:textId="77777777" w:rsidTr="00E527D2">
        <w:trPr>
          <w:trHeight w:val="330"/>
        </w:trPr>
        <w:tc>
          <w:tcPr>
            <w:tcW w:w="4346" w:type="pct"/>
            <w:gridSpan w:val="5"/>
            <w:tcBorders>
              <w:top w:val="single" w:sz="4" w:space="0" w:color="auto"/>
              <w:left w:val="single" w:sz="8" w:space="0" w:color="auto"/>
              <w:bottom w:val="single" w:sz="8" w:space="0" w:color="auto"/>
              <w:right w:val="single" w:sz="4" w:space="0" w:color="auto"/>
            </w:tcBorders>
            <w:shd w:val="clear" w:color="auto" w:fill="auto"/>
            <w:vAlign w:val="bottom"/>
            <w:hideMark/>
          </w:tcPr>
          <w:p w14:paraId="4F0C09C4" w14:textId="77777777" w:rsidR="00E527D2" w:rsidRPr="00E527D2" w:rsidRDefault="00E527D2" w:rsidP="00E527D2">
            <w:pPr>
              <w:jc w:val="right"/>
              <w:rPr>
                <w:b/>
                <w:bCs/>
                <w:snapToGrid/>
                <w:color w:val="000000"/>
                <w:szCs w:val="24"/>
                <w:lang w:val="sr-Latn-RS" w:eastAsia="sr-Latn-RS"/>
              </w:rPr>
            </w:pPr>
            <w:r w:rsidRPr="00E527D2">
              <w:rPr>
                <w:b/>
                <w:bCs/>
                <w:snapToGrid/>
                <w:color w:val="000000"/>
                <w:szCs w:val="24"/>
                <w:lang w:val="sr-Latn-RS" w:eastAsia="sr-Latn-RS"/>
              </w:rPr>
              <w:t>ICE RINK TOTAL :</w:t>
            </w:r>
          </w:p>
        </w:tc>
        <w:tc>
          <w:tcPr>
            <w:tcW w:w="654" w:type="pct"/>
            <w:tcBorders>
              <w:top w:val="nil"/>
              <w:left w:val="nil"/>
              <w:bottom w:val="single" w:sz="8" w:space="0" w:color="auto"/>
              <w:right w:val="single" w:sz="8" w:space="0" w:color="auto"/>
            </w:tcBorders>
            <w:shd w:val="clear" w:color="auto" w:fill="auto"/>
            <w:noWrap/>
            <w:vAlign w:val="bottom"/>
          </w:tcPr>
          <w:p w14:paraId="1BDF86F6" w14:textId="7BDBECDA" w:rsidR="00E527D2" w:rsidRPr="00E527D2" w:rsidRDefault="00E527D2" w:rsidP="00E527D2">
            <w:pPr>
              <w:jc w:val="right"/>
              <w:rPr>
                <w:b/>
                <w:bCs/>
                <w:snapToGrid/>
                <w:color w:val="000000"/>
                <w:szCs w:val="24"/>
                <w:lang w:val="sr-Latn-RS" w:eastAsia="sr-Latn-RS"/>
              </w:rPr>
            </w:pPr>
          </w:p>
        </w:tc>
      </w:tr>
      <w:tr w:rsidR="00E527D2" w:rsidRPr="00E527D2" w14:paraId="088CC3C5" w14:textId="77777777" w:rsidTr="00E527D2">
        <w:trPr>
          <w:trHeight w:val="330"/>
        </w:trPr>
        <w:tc>
          <w:tcPr>
            <w:tcW w:w="253" w:type="pct"/>
            <w:tcBorders>
              <w:top w:val="nil"/>
              <w:left w:val="nil"/>
              <w:bottom w:val="nil"/>
              <w:right w:val="nil"/>
            </w:tcBorders>
            <w:shd w:val="clear" w:color="auto" w:fill="auto"/>
            <w:vAlign w:val="bottom"/>
            <w:hideMark/>
          </w:tcPr>
          <w:p w14:paraId="3C4CDB80" w14:textId="77777777" w:rsidR="00E527D2" w:rsidRPr="00E527D2" w:rsidRDefault="00E527D2" w:rsidP="00E527D2">
            <w:pPr>
              <w:jc w:val="right"/>
              <w:rPr>
                <w:b/>
                <w:bCs/>
                <w:snapToGrid/>
                <w:color w:val="000000"/>
                <w:szCs w:val="24"/>
                <w:lang w:val="sr-Latn-RS" w:eastAsia="sr-Latn-RS"/>
              </w:rPr>
            </w:pPr>
          </w:p>
        </w:tc>
        <w:tc>
          <w:tcPr>
            <w:tcW w:w="2693" w:type="pct"/>
            <w:tcBorders>
              <w:top w:val="nil"/>
              <w:left w:val="nil"/>
              <w:bottom w:val="nil"/>
              <w:right w:val="nil"/>
            </w:tcBorders>
            <w:shd w:val="clear" w:color="auto" w:fill="auto"/>
            <w:vAlign w:val="bottom"/>
            <w:hideMark/>
          </w:tcPr>
          <w:p w14:paraId="6B8D91F1" w14:textId="77777777" w:rsidR="00E527D2" w:rsidRPr="00E527D2" w:rsidRDefault="00E527D2" w:rsidP="00E527D2">
            <w:pPr>
              <w:jc w:val="right"/>
              <w:rPr>
                <w:snapToGrid/>
                <w:sz w:val="20"/>
                <w:lang w:val="sr-Latn-RS" w:eastAsia="sr-Latn-RS"/>
              </w:rPr>
            </w:pPr>
          </w:p>
        </w:tc>
        <w:tc>
          <w:tcPr>
            <w:tcW w:w="285" w:type="pct"/>
            <w:tcBorders>
              <w:top w:val="nil"/>
              <w:left w:val="nil"/>
              <w:bottom w:val="nil"/>
              <w:right w:val="nil"/>
            </w:tcBorders>
            <w:shd w:val="clear" w:color="auto" w:fill="auto"/>
            <w:vAlign w:val="bottom"/>
            <w:hideMark/>
          </w:tcPr>
          <w:p w14:paraId="3124BF97" w14:textId="77777777" w:rsidR="00E527D2" w:rsidRPr="00E527D2" w:rsidRDefault="00E527D2" w:rsidP="00E527D2">
            <w:pPr>
              <w:jc w:val="right"/>
              <w:rPr>
                <w:snapToGrid/>
                <w:sz w:val="20"/>
                <w:lang w:val="sr-Latn-RS" w:eastAsia="sr-Latn-RS"/>
              </w:rPr>
            </w:pPr>
          </w:p>
        </w:tc>
        <w:tc>
          <w:tcPr>
            <w:tcW w:w="541" w:type="pct"/>
            <w:tcBorders>
              <w:top w:val="nil"/>
              <w:left w:val="nil"/>
              <w:bottom w:val="nil"/>
              <w:right w:val="nil"/>
            </w:tcBorders>
            <w:shd w:val="clear" w:color="auto" w:fill="auto"/>
            <w:vAlign w:val="bottom"/>
            <w:hideMark/>
          </w:tcPr>
          <w:p w14:paraId="69D6D334" w14:textId="77777777" w:rsidR="00E527D2" w:rsidRPr="00E527D2" w:rsidRDefault="00E527D2" w:rsidP="00E527D2">
            <w:pPr>
              <w:jc w:val="right"/>
              <w:rPr>
                <w:snapToGrid/>
                <w:sz w:val="20"/>
                <w:lang w:val="sr-Latn-RS" w:eastAsia="sr-Latn-RS"/>
              </w:rPr>
            </w:pPr>
          </w:p>
        </w:tc>
        <w:tc>
          <w:tcPr>
            <w:tcW w:w="574" w:type="pct"/>
            <w:tcBorders>
              <w:top w:val="nil"/>
              <w:left w:val="nil"/>
              <w:bottom w:val="nil"/>
              <w:right w:val="nil"/>
            </w:tcBorders>
            <w:shd w:val="clear" w:color="auto" w:fill="auto"/>
            <w:vAlign w:val="bottom"/>
            <w:hideMark/>
          </w:tcPr>
          <w:p w14:paraId="71715970" w14:textId="77777777" w:rsidR="00E527D2" w:rsidRPr="00E527D2" w:rsidRDefault="00E527D2" w:rsidP="00E527D2">
            <w:pPr>
              <w:jc w:val="right"/>
              <w:rPr>
                <w:snapToGrid/>
                <w:sz w:val="20"/>
                <w:lang w:val="sr-Latn-RS" w:eastAsia="sr-Latn-RS"/>
              </w:rPr>
            </w:pPr>
          </w:p>
        </w:tc>
        <w:tc>
          <w:tcPr>
            <w:tcW w:w="654" w:type="pct"/>
            <w:tcBorders>
              <w:top w:val="nil"/>
              <w:left w:val="nil"/>
              <w:bottom w:val="nil"/>
              <w:right w:val="nil"/>
            </w:tcBorders>
            <w:shd w:val="clear" w:color="auto" w:fill="auto"/>
            <w:noWrap/>
            <w:vAlign w:val="bottom"/>
            <w:hideMark/>
          </w:tcPr>
          <w:p w14:paraId="24811EF1" w14:textId="77777777" w:rsidR="00E527D2" w:rsidRPr="00E527D2" w:rsidRDefault="00E527D2" w:rsidP="00E527D2">
            <w:pPr>
              <w:jc w:val="right"/>
              <w:rPr>
                <w:snapToGrid/>
                <w:sz w:val="20"/>
                <w:lang w:val="sr-Latn-RS" w:eastAsia="sr-Latn-RS"/>
              </w:rPr>
            </w:pPr>
          </w:p>
        </w:tc>
      </w:tr>
      <w:tr w:rsidR="00E527D2" w:rsidRPr="00E527D2" w14:paraId="4F5C8935" w14:textId="77777777" w:rsidTr="00E527D2">
        <w:trPr>
          <w:trHeight w:val="330"/>
        </w:trPr>
        <w:tc>
          <w:tcPr>
            <w:tcW w:w="253"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1B3F033B" w14:textId="77777777" w:rsidR="00E527D2" w:rsidRPr="00E527D2" w:rsidRDefault="00E527D2" w:rsidP="00E527D2">
            <w:pPr>
              <w:jc w:val="center"/>
              <w:rPr>
                <w:b/>
                <w:bCs/>
                <w:snapToGrid/>
                <w:color w:val="000000"/>
                <w:szCs w:val="24"/>
                <w:lang w:val="sr-Latn-RS" w:eastAsia="sr-Latn-RS"/>
              </w:rPr>
            </w:pPr>
            <w:r w:rsidRPr="00E527D2">
              <w:rPr>
                <w:b/>
                <w:bCs/>
                <w:snapToGrid/>
                <w:color w:val="000000"/>
                <w:szCs w:val="24"/>
                <w:lang w:val="sr-Latn-RS" w:eastAsia="sr-Latn-RS"/>
              </w:rPr>
              <w:t>II</w:t>
            </w:r>
          </w:p>
        </w:tc>
        <w:tc>
          <w:tcPr>
            <w:tcW w:w="4747" w:type="pct"/>
            <w:gridSpan w:val="5"/>
            <w:tcBorders>
              <w:top w:val="single" w:sz="8" w:space="0" w:color="auto"/>
              <w:left w:val="nil"/>
              <w:bottom w:val="single" w:sz="8" w:space="0" w:color="auto"/>
              <w:right w:val="single" w:sz="8" w:space="0" w:color="000000"/>
            </w:tcBorders>
            <w:shd w:val="clear" w:color="auto" w:fill="auto"/>
            <w:vAlign w:val="center"/>
            <w:hideMark/>
          </w:tcPr>
          <w:p w14:paraId="5B6BBDC8" w14:textId="77777777" w:rsidR="00E527D2" w:rsidRPr="00E527D2" w:rsidRDefault="00E527D2" w:rsidP="00E527D2">
            <w:pPr>
              <w:jc w:val="center"/>
              <w:rPr>
                <w:b/>
                <w:bCs/>
                <w:snapToGrid/>
                <w:color w:val="000000"/>
                <w:szCs w:val="24"/>
                <w:lang w:val="sr-Latn-RS" w:eastAsia="sr-Latn-RS"/>
              </w:rPr>
            </w:pPr>
            <w:r w:rsidRPr="00E527D2">
              <w:rPr>
                <w:b/>
                <w:bCs/>
                <w:snapToGrid/>
                <w:color w:val="000000"/>
                <w:szCs w:val="24"/>
                <w:lang w:val="sr-Latn-RS" w:eastAsia="sr-Latn-RS"/>
              </w:rPr>
              <w:t>TOBOGGAN RUN</w:t>
            </w:r>
          </w:p>
        </w:tc>
      </w:tr>
      <w:tr w:rsidR="00E527D2" w:rsidRPr="00E527D2" w14:paraId="2559FCA0" w14:textId="77777777" w:rsidTr="00E527D2">
        <w:trPr>
          <w:trHeight w:val="31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2C089125"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No</w:t>
            </w:r>
          </w:p>
        </w:tc>
        <w:tc>
          <w:tcPr>
            <w:tcW w:w="2693" w:type="pct"/>
            <w:tcBorders>
              <w:top w:val="nil"/>
              <w:left w:val="nil"/>
              <w:bottom w:val="single" w:sz="4" w:space="0" w:color="auto"/>
              <w:right w:val="single" w:sz="4" w:space="0" w:color="auto"/>
            </w:tcBorders>
            <w:shd w:val="clear" w:color="auto" w:fill="auto"/>
            <w:vAlign w:val="bottom"/>
            <w:hideMark/>
          </w:tcPr>
          <w:p w14:paraId="5FB4F894"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DESCRIPTION</w:t>
            </w:r>
          </w:p>
        </w:tc>
        <w:tc>
          <w:tcPr>
            <w:tcW w:w="285" w:type="pct"/>
            <w:tcBorders>
              <w:top w:val="nil"/>
              <w:left w:val="nil"/>
              <w:bottom w:val="single" w:sz="4" w:space="0" w:color="auto"/>
              <w:right w:val="single" w:sz="4" w:space="0" w:color="auto"/>
            </w:tcBorders>
            <w:shd w:val="clear" w:color="auto" w:fill="auto"/>
            <w:vAlign w:val="bottom"/>
            <w:hideMark/>
          </w:tcPr>
          <w:p w14:paraId="3CB13230"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Unit</w:t>
            </w:r>
          </w:p>
        </w:tc>
        <w:tc>
          <w:tcPr>
            <w:tcW w:w="541" w:type="pct"/>
            <w:tcBorders>
              <w:top w:val="nil"/>
              <w:left w:val="nil"/>
              <w:bottom w:val="single" w:sz="4" w:space="0" w:color="auto"/>
              <w:right w:val="single" w:sz="4" w:space="0" w:color="auto"/>
            </w:tcBorders>
            <w:shd w:val="clear" w:color="auto" w:fill="auto"/>
            <w:vAlign w:val="bottom"/>
            <w:hideMark/>
          </w:tcPr>
          <w:p w14:paraId="74DF2EE8"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Quantity</w:t>
            </w:r>
          </w:p>
        </w:tc>
        <w:tc>
          <w:tcPr>
            <w:tcW w:w="574" w:type="pct"/>
            <w:tcBorders>
              <w:top w:val="nil"/>
              <w:left w:val="nil"/>
              <w:bottom w:val="single" w:sz="4" w:space="0" w:color="auto"/>
              <w:right w:val="single" w:sz="4" w:space="0" w:color="auto"/>
            </w:tcBorders>
            <w:shd w:val="clear" w:color="auto" w:fill="auto"/>
            <w:vAlign w:val="bottom"/>
            <w:hideMark/>
          </w:tcPr>
          <w:p w14:paraId="31176175"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Unit price</w:t>
            </w:r>
          </w:p>
        </w:tc>
        <w:tc>
          <w:tcPr>
            <w:tcW w:w="654" w:type="pct"/>
            <w:tcBorders>
              <w:top w:val="nil"/>
              <w:left w:val="nil"/>
              <w:bottom w:val="single" w:sz="4" w:space="0" w:color="auto"/>
              <w:right w:val="single" w:sz="8" w:space="0" w:color="auto"/>
            </w:tcBorders>
            <w:shd w:val="clear" w:color="auto" w:fill="auto"/>
            <w:vAlign w:val="bottom"/>
            <w:hideMark/>
          </w:tcPr>
          <w:p w14:paraId="6902A3FC"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Price</w:t>
            </w:r>
          </w:p>
        </w:tc>
      </w:tr>
      <w:tr w:rsidR="00E527D2" w:rsidRPr="00E527D2" w14:paraId="233AE23C" w14:textId="77777777" w:rsidTr="00E527D2">
        <w:trPr>
          <w:trHeight w:val="157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083D4631"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lastRenderedPageBreak/>
              <w:t>1</w:t>
            </w:r>
          </w:p>
        </w:tc>
        <w:tc>
          <w:tcPr>
            <w:tcW w:w="2693" w:type="pct"/>
            <w:tcBorders>
              <w:top w:val="nil"/>
              <w:left w:val="nil"/>
              <w:bottom w:val="single" w:sz="4" w:space="0" w:color="auto"/>
              <w:right w:val="single" w:sz="4" w:space="0" w:color="auto"/>
            </w:tcBorders>
            <w:shd w:val="clear" w:color="auto" w:fill="auto"/>
            <w:vAlign w:val="bottom"/>
            <w:hideMark/>
          </w:tcPr>
          <w:p w14:paraId="31BA84E4"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Procurement, transport and installation of synthetic ice panels for recreational sledding  20 мм thick.</w:t>
            </w:r>
            <w:r w:rsidRPr="00E527D2">
              <w:rPr>
                <w:snapToGrid/>
                <w:color w:val="000000"/>
                <w:szCs w:val="24"/>
                <w:lang w:val="sr-Latn-RS" w:eastAsia="sr-Latn-RS"/>
              </w:rPr>
              <w:br/>
              <w:t>The panels are 75 cm wide, the total langth of the sledding part of the run is 20 m', there are 5 trails.  The pannels are connected lengthwise. The panels are anchored into the wooden support  .</w:t>
            </w:r>
          </w:p>
        </w:tc>
        <w:tc>
          <w:tcPr>
            <w:tcW w:w="285" w:type="pct"/>
            <w:tcBorders>
              <w:top w:val="nil"/>
              <w:left w:val="nil"/>
              <w:bottom w:val="single" w:sz="4" w:space="0" w:color="auto"/>
              <w:right w:val="single" w:sz="4" w:space="0" w:color="auto"/>
            </w:tcBorders>
            <w:shd w:val="clear" w:color="auto" w:fill="auto"/>
            <w:vAlign w:val="bottom"/>
            <w:hideMark/>
          </w:tcPr>
          <w:p w14:paraId="5B88F66B"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m²</w:t>
            </w:r>
          </w:p>
        </w:tc>
        <w:tc>
          <w:tcPr>
            <w:tcW w:w="541" w:type="pct"/>
            <w:tcBorders>
              <w:top w:val="nil"/>
              <w:left w:val="nil"/>
              <w:bottom w:val="single" w:sz="4" w:space="0" w:color="auto"/>
              <w:right w:val="single" w:sz="4" w:space="0" w:color="auto"/>
            </w:tcBorders>
            <w:shd w:val="clear" w:color="auto" w:fill="auto"/>
            <w:noWrap/>
            <w:vAlign w:val="bottom"/>
            <w:hideMark/>
          </w:tcPr>
          <w:p w14:paraId="30624DAD"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75,00</w:t>
            </w:r>
          </w:p>
        </w:tc>
        <w:tc>
          <w:tcPr>
            <w:tcW w:w="574" w:type="pct"/>
            <w:tcBorders>
              <w:top w:val="nil"/>
              <w:left w:val="nil"/>
              <w:bottom w:val="single" w:sz="4" w:space="0" w:color="auto"/>
              <w:right w:val="single" w:sz="4" w:space="0" w:color="auto"/>
            </w:tcBorders>
            <w:shd w:val="clear" w:color="auto" w:fill="auto"/>
            <w:noWrap/>
            <w:vAlign w:val="bottom"/>
          </w:tcPr>
          <w:p w14:paraId="464AA16A" w14:textId="71DB32F0"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381F48DC" w14:textId="3F1A5FD5" w:rsidR="00E527D2" w:rsidRPr="00E527D2" w:rsidRDefault="00E527D2" w:rsidP="00E527D2">
            <w:pPr>
              <w:jc w:val="right"/>
              <w:rPr>
                <w:snapToGrid/>
                <w:color w:val="000000"/>
                <w:szCs w:val="24"/>
                <w:lang w:val="sr-Latn-RS" w:eastAsia="sr-Latn-RS"/>
              </w:rPr>
            </w:pPr>
          </w:p>
        </w:tc>
      </w:tr>
      <w:tr w:rsidR="00E527D2" w:rsidRPr="00E527D2" w14:paraId="02B85DF5" w14:textId="77777777" w:rsidTr="00E527D2">
        <w:trPr>
          <w:trHeight w:val="63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2505E81F"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2</w:t>
            </w:r>
          </w:p>
        </w:tc>
        <w:tc>
          <w:tcPr>
            <w:tcW w:w="2693" w:type="pct"/>
            <w:tcBorders>
              <w:top w:val="nil"/>
              <w:left w:val="nil"/>
              <w:bottom w:val="single" w:sz="4" w:space="0" w:color="auto"/>
              <w:right w:val="single" w:sz="4" w:space="0" w:color="auto"/>
            </w:tcBorders>
            <w:shd w:val="clear" w:color="auto" w:fill="auto"/>
            <w:vAlign w:val="bottom"/>
            <w:hideMark/>
          </w:tcPr>
          <w:p w14:paraId="6EA6BC4F"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Purchase, transport and installing ofpolyethylene foam felt subfloor 2 mm thick.</w:t>
            </w:r>
          </w:p>
        </w:tc>
        <w:tc>
          <w:tcPr>
            <w:tcW w:w="285" w:type="pct"/>
            <w:tcBorders>
              <w:top w:val="nil"/>
              <w:left w:val="nil"/>
              <w:bottom w:val="single" w:sz="4" w:space="0" w:color="auto"/>
              <w:right w:val="single" w:sz="4" w:space="0" w:color="auto"/>
            </w:tcBorders>
            <w:shd w:val="clear" w:color="auto" w:fill="auto"/>
            <w:vAlign w:val="bottom"/>
            <w:hideMark/>
          </w:tcPr>
          <w:p w14:paraId="0D9314BE"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m²</w:t>
            </w:r>
          </w:p>
        </w:tc>
        <w:tc>
          <w:tcPr>
            <w:tcW w:w="541" w:type="pct"/>
            <w:tcBorders>
              <w:top w:val="nil"/>
              <w:left w:val="nil"/>
              <w:bottom w:val="single" w:sz="4" w:space="0" w:color="auto"/>
              <w:right w:val="single" w:sz="4" w:space="0" w:color="auto"/>
            </w:tcBorders>
            <w:shd w:val="clear" w:color="auto" w:fill="auto"/>
            <w:noWrap/>
            <w:vAlign w:val="bottom"/>
            <w:hideMark/>
          </w:tcPr>
          <w:p w14:paraId="5E8F822E"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100,00</w:t>
            </w:r>
          </w:p>
        </w:tc>
        <w:tc>
          <w:tcPr>
            <w:tcW w:w="574" w:type="pct"/>
            <w:tcBorders>
              <w:top w:val="nil"/>
              <w:left w:val="nil"/>
              <w:bottom w:val="single" w:sz="4" w:space="0" w:color="auto"/>
              <w:right w:val="single" w:sz="4" w:space="0" w:color="auto"/>
            </w:tcBorders>
            <w:shd w:val="clear" w:color="auto" w:fill="auto"/>
            <w:noWrap/>
            <w:vAlign w:val="bottom"/>
          </w:tcPr>
          <w:p w14:paraId="428211A7" w14:textId="42FC200B"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12EBFF93" w14:textId="013E02C0" w:rsidR="00E527D2" w:rsidRPr="00E527D2" w:rsidRDefault="00E527D2" w:rsidP="00E527D2">
            <w:pPr>
              <w:jc w:val="right"/>
              <w:rPr>
                <w:snapToGrid/>
                <w:color w:val="000000"/>
                <w:szCs w:val="24"/>
                <w:lang w:val="sr-Latn-RS" w:eastAsia="sr-Latn-RS"/>
              </w:rPr>
            </w:pPr>
          </w:p>
        </w:tc>
      </w:tr>
      <w:tr w:rsidR="00E527D2" w:rsidRPr="00E527D2" w14:paraId="39676AA4" w14:textId="77777777" w:rsidTr="00E527D2">
        <w:trPr>
          <w:trHeight w:val="441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75F93247"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3</w:t>
            </w:r>
          </w:p>
        </w:tc>
        <w:tc>
          <w:tcPr>
            <w:tcW w:w="2693" w:type="pct"/>
            <w:tcBorders>
              <w:top w:val="nil"/>
              <w:left w:val="nil"/>
              <w:bottom w:val="single" w:sz="4" w:space="0" w:color="auto"/>
              <w:right w:val="single" w:sz="4" w:space="0" w:color="auto"/>
            </w:tcBorders>
            <w:shd w:val="clear" w:color="auto" w:fill="auto"/>
            <w:vAlign w:val="bottom"/>
            <w:hideMark/>
          </w:tcPr>
          <w:p w14:paraId="740AC96D"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Purchase, transport and installing metal structure and protective fence around the toboggan run. The metal structure is made according to the design of the following materials:</w:t>
            </w:r>
            <w:r w:rsidRPr="00E527D2">
              <w:rPr>
                <w:snapToGrid/>
                <w:color w:val="000000"/>
                <w:szCs w:val="24"/>
                <w:lang w:val="sr-Latn-RS" w:eastAsia="sr-Latn-RS"/>
              </w:rPr>
              <w:br/>
              <w:t xml:space="preserve">   - Tube </w:t>
            </w:r>
            <w:r w:rsidRPr="00E527D2">
              <w:rPr>
                <w:rFonts w:ascii="Calibri" w:hAnsi="Calibri"/>
                <w:snapToGrid/>
                <w:color w:val="000000"/>
                <w:szCs w:val="24"/>
                <w:lang w:val="sr-Latn-RS" w:eastAsia="sr-Latn-RS"/>
              </w:rPr>
              <w:t>Ø</w:t>
            </w:r>
            <w:r w:rsidRPr="00E527D2">
              <w:rPr>
                <w:snapToGrid/>
                <w:color w:val="000000"/>
                <w:szCs w:val="24"/>
                <w:lang w:val="sr-Latn-RS" w:eastAsia="sr-Latn-RS"/>
              </w:rPr>
              <w:t>48.3х2.0 mm                       600 m'</w:t>
            </w:r>
            <w:r w:rsidRPr="00E527D2">
              <w:rPr>
                <w:snapToGrid/>
                <w:color w:val="000000"/>
                <w:szCs w:val="24"/>
                <w:lang w:val="sr-Latn-RS" w:eastAsia="sr-Latn-RS"/>
              </w:rPr>
              <w:br/>
              <w:t xml:space="preserve">   - Scaffolding connector fixed              400 pieces</w:t>
            </w:r>
            <w:r w:rsidRPr="00E527D2">
              <w:rPr>
                <w:snapToGrid/>
                <w:color w:val="000000"/>
                <w:szCs w:val="24"/>
                <w:lang w:val="sr-Latn-RS" w:eastAsia="sr-Latn-RS"/>
              </w:rPr>
              <w:br/>
              <w:t xml:space="preserve">   - Scaffolding connector rotating          120 pieces</w:t>
            </w:r>
            <w:r w:rsidRPr="00E527D2">
              <w:rPr>
                <w:snapToGrid/>
                <w:color w:val="000000"/>
                <w:szCs w:val="24"/>
                <w:lang w:val="sr-Latn-RS" w:eastAsia="sr-Latn-RS"/>
              </w:rPr>
              <w:br/>
              <w:t xml:space="preserve">   - Scaffolding extension                        20 pieces</w:t>
            </w:r>
            <w:r w:rsidRPr="00E527D2">
              <w:rPr>
                <w:snapToGrid/>
                <w:color w:val="000000"/>
                <w:szCs w:val="24"/>
                <w:lang w:val="sr-Latn-RS" w:eastAsia="sr-Latn-RS"/>
              </w:rPr>
              <w:br/>
              <w:t xml:space="preserve">   - Wooden supports 2.4х12х60cm       100 pieces</w:t>
            </w:r>
            <w:r w:rsidRPr="00E527D2">
              <w:rPr>
                <w:snapToGrid/>
                <w:color w:val="000000"/>
                <w:szCs w:val="24"/>
                <w:lang w:val="sr-Latn-RS" w:eastAsia="sr-Latn-RS"/>
              </w:rPr>
              <w:br/>
              <w:t xml:space="preserve">All elements are painted by base and  final paint in the colour chosen by the designer. </w:t>
            </w:r>
            <w:r w:rsidRPr="00E527D2">
              <w:rPr>
                <w:snapToGrid/>
                <w:color w:val="000000"/>
                <w:szCs w:val="24"/>
                <w:lang w:val="sr-Latn-RS" w:eastAsia="sr-Latn-RS"/>
              </w:rPr>
              <w:br/>
              <w:t>The unit price shall include all materials, binding materials (screws for connectors), measuring and installation. The total calculation for the construction according to the design, dimensions 23.0 х 5.25 m', height 0 - 2.6 m'.</w:t>
            </w:r>
          </w:p>
        </w:tc>
        <w:tc>
          <w:tcPr>
            <w:tcW w:w="285" w:type="pct"/>
            <w:tcBorders>
              <w:top w:val="nil"/>
              <w:left w:val="nil"/>
              <w:bottom w:val="single" w:sz="4" w:space="0" w:color="auto"/>
              <w:right w:val="single" w:sz="4" w:space="0" w:color="auto"/>
            </w:tcBorders>
            <w:shd w:val="clear" w:color="auto" w:fill="auto"/>
            <w:vAlign w:val="bottom"/>
            <w:hideMark/>
          </w:tcPr>
          <w:p w14:paraId="5CDE4046"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set</w:t>
            </w:r>
          </w:p>
        </w:tc>
        <w:tc>
          <w:tcPr>
            <w:tcW w:w="541" w:type="pct"/>
            <w:tcBorders>
              <w:top w:val="nil"/>
              <w:left w:val="nil"/>
              <w:bottom w:val="single" w:sz="4" w:space="0" w:color="auto"/>
              <w:right w:val="single" w:sz="4" w:space="0" w:color="auto"/>
            </w:tcBorders>
            <w:shd w:val="clear" w:color="auto" w:fill="auto"/>
            <w:noWrap/>
            <w:vAlign w:val="bottom"/>
            <w:hideMark/>
          </w:tcPr>
          <w:p w14:paraId="5554AA00"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1,00</w:t>
            </w:r>
          </w:p>
        </w:tc>
        <w:tc>
          <w:tcPr>
            <w:tcW w:w="574" w:type="pct"/>
            <w:tcBorders>
              <w:top w:val="nil"/>
              <w:left w:val="nil"/>
              <w:bottom w:val="single" w:sz="4" w:space="0" w:color="auto"/>
              <w:right w:val="single" w:sz="4" w:space="0" w:color="auto"/>
            </w:tcBorders>
            <w:shd w:val="clear" w:color="auto" w:fill="auto"/>
            <w:noWrap/>
            <w:vAlign w:val="bottom"/>
          </w:tcPr>
          <w:p w14:paraId="2C0AA369" w14:textId="3386BEDE"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2F2BABB7" w14:textId="5D662AD9" w:rsidR="00E527D2" w:rsidRPr="00E527D2" w:rsidRDefault="00E527D2" w:rsidP="00E527D2">
            <w:pPr>
              <w:jc w:val="right"/>
              <w:rPr>
                <w:snapToGrid/>
                <w:color w:val="000000"/>
                <w:szCs w:val="24"/>
                <w:lang w:val="sr-Latn-RS" w:eastAsia="sr-Latn-RS"/>
              </w:rPr>
            </w:pPr>
          </w:p>
        </w:tc>
      </w:tr>
      <w:tr w:rsidR="00E527D2" w:rsidRPr="00E527D2" w14:paraId="15C64CA1" w14:textId="77777777" w:rsidTr="00E527D2">
        <w:trPr>
          <w:trHeight w:val="472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4F72E347"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4</w:t>
            </w:r>
          </w:p>
        </w:tc>
        <w:tc>
          <w:tcPr>
            <w:tcW w:w="2693" w:type="pct"/>
            <w:tcBorders>
              <w:top w:val="nil"/>
              <w:left w:val="nil"/>
              <w:bottom w:val="single" w:sz="4" w:space="0" w:color="auto"/>
              <w:right w:val="single" w:sz="4" w:space="0" w:color="auto"/>
            </w:tcBorders>
            <w:shd w:val="clear" w:color="auto" w:fill="auto"/>
            <w:vAlign w:val="bottom"/>
            <w:hideMark/>
          </w:tcPr>
          <w:p w14:paraId="0586027F"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transport and installing wooden floor surface and protective fence. </w:t>
            </w:r>
            <w:r w:rsidRPr="00E527D2">
              <w:rPr>
                <w:snapToGrid/>
                <w:color w:val="000000"/>
                <w:szCs w:val="24"/>
                <w:lang w:val="sr-Latn-RS" w:eastAsia="sr-Latn-RS"/>
              </w:rPr>
              <w:br/>
              <w:t xml:space="preserve">   - The wooden floor surface are wooden beams 10/12 cm over which wooden boards are screwed 48 mm thick. All connections are made with wood screws 5х90 or similar ones for multiple assembly and disassembly without damage. </w:t>
            </w:r>
            <w:r w:rsidRPr="00E527D2">
              <w:rPr>
                <w:snapToGrid/>
                <w:color w:val="000000"/>
                <w:szCs w:val="24"/>
                <w:lang w:val="sr-Latn-RS" w:eastAsia="sr-Latn-RS"/>
              </w:rPr>
              <w:br/>
              <w:t xml:space="preserve">   - The fence covering are horizontal boards 24 mm thick 12 cm wide,  4 m long. </w:t>
            </w:r>
            <w:r w:rsidRPr="00E527D2">
              <w:rPr>
                <w:snapToGrid/>
                <w:color w:val="000000"/>
                <w:szCs w:val="24"/>
                <w:lang w:val="sr-Latn-RS" w:eastAsia="sr-Latn-RS"/>
              </w:rPr>
              <w:br/>
              <w:t xml:space="preserve">All timbering must be planed, protected from woodworms and coated with lazure paint to be protected from the sun, rain and frost and the colour is chosen by the designer.  </w:t>
            </w:r>
            <w:r w:rsidRPr="00E527D2">
              <w:rPr>
                <w:snapToGrid/>
                <w:color w:val="000000"/>
                <w:szCs w:val="24"/>
                <w:lang w:val="sr-Latn-RS" w:eastAsia="sr-Latn-RS"/>
              </w:rPr>
              <w:br/>
              <w:t xml:space="preserve">The unit price includes drilling metal pillars, binding materials (security head screws 6х80 mm with round head and nuts, wood screws, different types), all wood processing and installing. Calculation per m3 of processed pine timbering. </w:t>
            </w:r>
          </w:p>
        </w:tc>
        <w:tc>
          <w:tcPr>
            <w:tcW w:w="285" w:type="pct"/>
            <w:tcBorders>
              <w:top w:val="nil"/>
              <w:left w:val="nil"/>
              <w:bottom w:val="single" w:sz="4" w:space="0" w:color="auto"/>
              <w:right w:val="single" w:sz="4" w:space="0" w:color="auto"/>
            </w:tcBorders>
            <w:shd w:val="clear" w:color="auto" w:fill="auto"/>
            <w:vAlign w:val="bottom"/>
            <w:hideMark/>
          </w:tcPr>
          <w:p w14:paraId="011A849A"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w:t>
            </w:r>
            <w:r w:rsidRPr="00E527D2">
              <w:rPr>
                <w:rFonts w:ascii="Calibri" w:hAnsi="Calibri"/>
                <w:snapToGrid/>
                <w:color w:val="000000"/>
                <w:szCs w:val="24"/>
                <w:lang w:val="sr-Latn-RS" w:eastAsia="sr-Latn-RS"/>
              </w:rPr>
              <w:t>³</w:t>
            </w:r>
          </w:p>
        </w:tc>
        <w:tc>
          <w:tcPr>
            <w:tcW w:w="541" w:type="pct"/>
            <w:tcBorders>
              <w:top w:val="nil"/>
              <w:left w:val="nil"/>
              <w:bottom w:val="single" w:sz="4" w:space="0" w:color="auto"/>
              <w:right w:val="single" w:sz="4" w:space="0" w:color="auto"/>
            </w:tcBorders>
            <w:shd w:val="clear" w:color="auto" w:fill="auto"/>
            <w:noWrap/>
            <w:vAlign w:val="bottom"/>
            <w:hideMark/>
          </w:tcPr>
          <w:p w14:paraId="715DBFD7"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10,00</w:t>
            </w:r>
          </w:p>
        </w:tc>
        <w:tc>
          <w:tcPr>
            <w:tcW w:w="574" w:type="pct"/>
            <w:tcBorders>
              <w:top w:val="nil"/>
              <w:left w:val="nil"/>
              <w:bottom w:val="single" w:sz="4" w:space="0" w:color="auto"/>
              <w:right w:val="single" w:sz="4" w:space="0" w:color="auto"/>
            </w:tcBorders>
            <w:shd w:val="clear" w:color="auto" w:fill="auto"/>
            <w:noWrap/>
            <w:vAlign w:val="bottom"/>
          </w:tcPr>
          <w:p w14:paraId="34958847" w14:textId="045461DD"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6799E3D5" w14:textId="53552409" w:rsidR="00E527D2" w:rsidRPr="00E527D2" w:rsidRDefault="00E527D2" w:rsidP="00E527D2">
            <w:pPr>
              <w:jc w:val="right"/>
              <w:rPr>
                <w:snapToGrid/>
                <w:color w:val="000000"/>
                <w:szCs w:val="24"/>
                <w:lang w:val="sr-Latn-RS" w:eastAsia="sr-Latn-RS"/>
              </w:rPr>
            </w:pPr>
          </w:p>
        </w:tc>
      </w:tr>
      <w:tr w:rsidR="00E527D2" w:rsidRPr="00E527D2" w14:paraId="1A315429" w14:textId="77777777" w:rsidTr="00E527D2">
        <w:trPr>
          <w:trHeight w:val="945"/>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737685B1"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lastRenderedPageBreak/>
              <w:t>5</w:t>
            </w:r>
          </w:p>
        </w:tc>
        <w:tc>
          <w:tcPr>
            <w:tcW w:w="2693" w:type="pct"/>
            <w:tcBorders>
              <w:top w:val="nil"/>
              <w:left w:val="nil"/>
              <w:bottom w:val="single" w:sz="4" w:space="0" w:color="auto"/>
              <w:right w:val="single" w:sz="4" w:space="0" w:color="auto"/>
            </w:tcBorders>
            <w:shd w:val="clear" w:color="auto" w:fill="auto"/>
            <w:vAlign w:val="bottom"/>
            <w:hideMark/>
          </w:tcPr>
          <w:p w14:paraId="24F3C2E6"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transport and installing rubber pad, dimensions 8.0х1.5 and 5.0х1.0m', 3 mm thick, surface with circles or an industrial pattern.  </w:t>
            </w:r>
          </w:p>
        </w:tc>
        <w:tc>
          <w:tcPr>
            <w:tcW w:w="285" w:type="pct"/>
            <w:tcBorders>
              <w:top w:val="nil"/>
              <w:left w:val="nil"/>
              <w:bottom w:val="single" w:sz="4" w:space="0" w:color="auto"/>
              <w:right w:val="single" w:sz="4" w:space="0" w:color="auto"/>
            </w:tcBorders>
            <w:shd w:val="clear" w:color="auto" w:fill="auto"/>
            <w:vAlign w:val="bottom"/>
            <w:hideMark/>
          </w:tcPr>
          <w:p w14:paraId="3688C51A"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m²</w:t>
            </w:r>
          </w:p>
        </w:tc>
        <w:tc>
          <w:tcPr>
            <w:tcW w:w="541" w:type="pct"/>
            <w:tcBorders>
              <w:top w:val="nil"/>
              <w:left w:val="nil"/>
              <w:bottom w:val="single" w:sz="4" w:space="0" w:color="auto"/>
              <w:right w:val="single" w:sz="4" w:space="0" w:color="auto"/>
            </w:tcBorders>
            <w:shd w:val="clear" w:color="auto" w:fill="auto"/>
            <w:noWrap/>
            <w:vAlign w:val="bottom"/>
            <w:hideMark/>
          </w:tcPr>
          <w:p w14:paraId="37FE3E3A"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17,00</w:t>
            </w:r>
          </w:p>
        </w:tc>
        <w:tc>
          <w:tcPr>
            <w:tcW w:w="574" w:type="pct"/>
            <w:tcBorders>
              <w:top w:val="nil"/>
              <w:left w:val="nil"/>
              <w:bottom w:val="single" w:sz="4" w:space="0" w:color="auto"/>
              <w:right w:val="single" w:sz="4" w:space="0" w:color="auto"/>
            </w:tcBorders>
            <w:shd w:val="clear" w:color="auto" w:fill="auto"/>
            <w:noWrap/>
            <w:vAlign w:val="bottom"/>
          </w:tcPr>
          <w:p w14:paraId="2FA6115C" w14:textId="5695B8D3"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10F4CB8B" w14:textId="343B00AD" w:rsidR="00E527D2" w:rsidRPr="00E527D2" w:rsidRDefault="00E527D2" w:rsidP="00E527D2">
            <w:pPr>
              <w:jc w:val="right"/>
              <w:rPr>
                <w:snapToGrid/>
                <w:color w:val="000000"/>
                <w:szCs w:val="24"/>
                <w:lang w:val="sr-Latn-RS" w:eastAsia="sr-Latn-RS"/>
              </w:rPr>
            </w:pPr>
          </w:p>
        </w:tc>
      </w:tr>
      <w:tr w:rsidR="00E527D2" w:rsidRPr="00E527D2" w14:paraId="33C990D1" w14:textId="77777777" w:rsidTr="00E527D2">
        <w:trPr>
          <w:trHeight w:val="252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7176795D"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6</w:t>
            </w:r>
          </w:p>
        </w:tc>
        <w:tc>
          <w:tcPr>
            <w:tcW w:w="2693" w:type="pct"/>
            <w:tcBorders>
              <w:top w:val="nil"/>
              <w:left w:val="nil"/>
              <w:bottom w:val="single" w:sz="4" w:space="0" w:color="auto"/>
              <w:right w:val="single" w:sz="4" w:space="0" w:color="auto"/>
            </w:tcBorders>
            <w:shd w:val="clear" w:color="auto" w:fill="auto"/>
            <w:vAlign w:val="bottom"/>
            <w:hideMark/>
          </w:tcPr>
          <w:p w14:paraId="691AE822"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Purchase of materials and construction of barriers between the sledding trails. The barriers are made of wood, a wooden box, dimensions 12/20 cm. The box is covered with polystyrene 5 cm thick, density 25 g. Over the polystyrene a sponge covering is placed 3 cm thick and PVC tarpaulin canvas in the colour chosen by the designer 85-90 cm wide ( upholstering the wooden box or beam ). Calculation per m' of installed barrier.  The connection must allow multiple disassembly and reassembly. </w:t>
            </w:r>
          </w:p>
        </w:tc>
        <w:tc>
          <w:tcPr>
            <w:tcW w:w="285" w:type="pct"/>
            <w:tcBorders>
              <w:top w:val="nil"/>
              <w:left w:val="nil"/>
              <w:bottom w:val="single" w:sz="4" w:space="0" w:color="auto"/>
              <w:right w:val="single" w:sz="4" w:space="0" w:color="auto"/>
            </w:tcBorders>
            <w:shd w:val="clear" w:color="auto" w:fill="auto"/>
            <w:vAlign w:val="bottom"/>
            <w:hideMark/>
          </w:tcPr>
          <w:p w14:paraId="48484A3A"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m'</w:t>
            </w:r>
          </w:p>
        </w:tc>
        <w:tc>
          <w:tcPr>
            <w:tcW w:w="541" w:type="pct"/>
            <w:tcBorders>
              <w:top w:val="nil"/>
              <w:left w:val="nil"/>
              <w:bottom w:val="single" w:sz="4" w:space="0" w:color="auto"/>
              <w:right w:val="single" w:sz="4" w:space="0" w:color="auto"/>
            </w:tcBorders>
            <w:shd w:val="clear" w:color="auto" w:fill="auto"/>
            <w:noWrap/>
            <w:vAlign w:val="bottom"/>
            <w:hideMark/>
          </w:tcPr>
          <w:p w14:paraId="18545FCD"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120,00</w:t>
            </w:r>
          </w:p>
        </w:tc>
        <w:tc>
          <w:tcPr>
            <w:tcW w:w="574" w:type="pct"/>
            <w:tcBorders>
              <w:top w:val="nil"/>
              <w:left w:val="nil"/>
              <w:bottom w:val="single" w:sz="4" w:space="0" w:color="auto"/>
              <w:right w:val="single" w:sz="4" w:space="0" w:color="auto"/>
            </w:tcBorders>
            <w:shd w:val="clear" w:color="auto" w:fill="auto"/>
            <w:noWrap/>
            <w:vAlign w:val="bottom"/>
          </w:tcPr>
          <w:p w14:paraId="77EBEEF2" w14:textId="618AF749"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313AB1F3" w14:textId="48E05789" w:rsidR="00E527D2" w:rsidRPr="00E527D2" w:rsidRDefault="00E527D2" w:rsidP="00E527D2">
            <w:pPr>
              <w:jc w:val="right"/>
              <w:rPr>
                <w:snapToGrid/>
                <w:color w:val="000000"/>
                <w:szCs w:val="24"/>
                <w:lang w:val="sr-Latn-RS" w:eastAsia="sr-Latn-RS"/>
              </w:rPr>
            </w:pPr>
          </w:p>
        </w:tc>
      </w:tr>
      <w:tr w:rsidR="00E527D2" w:rsidRPr="00E527D2" w14:paraId="7E02A33F" w14:textId="77777777" w:rsidTr="00E527D2">
        <w:trPr>
          <w:trHeight w:val="1890"/>
        </w:trPr>
        <w:tc>
          <w:tcPr>
            <w:tcW w:w="253" w:type="pct"/>
            <w:tcBorders>
              <w:top w:val="nil"/>
              <w:left w:val="single" w:sz="8" w:space="0" w:color="auto"/>
              <w:bottom w:val="single" w:sz="4" w:space="0" w:color="auto"/>
              <w:right w:val="single" w:sz="4" w:space="0" w:color="auto"/>
            </w:tcBorders>
            <w:shd w:val="clear" w:color="auto" w:fill="auto"/>
            <w:noWrap/>
            <w:vAlign w:val="bottom"/>
            <w:hideMark/>
          </w:tcPr>
          <w:p w14:paraId="56C57E16" w14:textId="77777777" w:rsidR="00E527D2" w:rsidRPr="00E527D2" w:rsidRDefault="00E527D2" w:rsidP="00E527D2">
            <w:pPr>
              <w:jc w:val="center"/>
              <w:rPr>
                <w:snapToGrid/>
                <w:color w:val="000000"/>
                <w:szCs w:val="24"/>
                <w:lang w:val="sr-Latn-RS" w:eastAsia="sr-Latn-RS"/>
              </w:rPr>
            </w:pPr>
            <w:r w:rsidRPr="00E527D2">
              <w:rPr>
                <w:snapToGrid/>
                <w:color w:val="000000"/>
                <w:szCs w:val="24"/>
                <w:lang w:val="sr-Latn-RS" w:eastAsia="sr-Latn-RS"/>
              </w:rPr>
              <w:t>7</w:t>
            </w:r>
          </w:p>
        </w:tc>
        <w:tc>
          <w:tcPr>
            <w:tcW w:w="2693" w:type="pct"/>
            <w:tcBorders>
              <w:top w:val="nil"/>
              <w:left w:val="nil"/>
              <w:bottom w:val="single" w:sz="4" w:space="0" w:color="auto"/>
              <w:right w:val="single" w:sz="4" w:space="0" w:color="auto"/>
            </w:tcBorders>
            <w:shd w:val="clear" w:color="auto" w:fill="auto"/>
            <w:vAlign w:val="bottom"/>
            <w:hideMark/>
          </w:tcPr>
          <w:p w14:paraId="7182FBDD" w14:textId="77777777" w:rsidR="00E527D2" w:rsidRPr="00E527D2" w:rsidRDefault="00E527D2" w:rsidP="00E527D2">
            <w:pPr>
              <w:jc w:val="both"/>
              <w:rPr>
                <w:snapToGrid/>
                <w:color w:val="000000"/>
                <w:szCs w:val="24"/>
                <w:lang w:val="sr-Latn-RS" w:eastAsia="sr-Latn-RS"/>
              </w:rPr>
            </w:pPr>
            <w:r w:rsidRPr="00E527D2">
              <w:rPr>
                <w:snapToGrid/>
                <w:color w:val="000000"/>
                <w:szCs w:val="24"/>
                <w:lang w:val="sr-Latn-RS" w:eastAsia="sr-Latn-RS"/>
              </w:rPr>
              <w:t xml:space="preserve">Procurement of material and construction of wooden stairway according to the design. The stairway consists of elements installed on the bleachers ( 90/60 and 90/45 cm ) which make the stairway with steps 15/30 cm. A total of 12 new steps 1.8 m wide. The treads are made of wooden boards 48 mm thick,  30 cm wide and 1.8 m long'. Calculation per piece of step made. </w:t>
            </w:r>
          </w:p>
        </w:tc>
        <w:tc>
          <w:tcPr>
            <w:tcW w:w="285" w:type="pct"/>
            <w:tcBorders>
              <w:top w:val="nil"/>
              <w:left w:val="nil"/>
              <w:bottom w:val="single" w:sz="4" w:space="0" w:color="auto"/>
              <w:right w:val="single" w:sz="4" w:space="0" w:color="auto"/>
            </w:tcBorders>
            <w:shd w:val="clear" w:color="auto" w:fill="auto"/>
            <w:vAlign w:val="bottom"/>
            <w:hideMark/>
          </w:tcPr>
          <w:p w14:paraId="49054060" w14:textId="34C2B0F3" w:rsidR="00E527D2" w:rsidRPr="00E527D2" w:rsidRDefault="002404D5" w:rsidP="00E527D2">
            <w:pPr>
              <w:jc w:val="center"/>
              <w:rPr>
                <w:snapToGrid/>
                <w:color w:val="000000"/>
                <w:szCs w:val="24"/>
                <w:lang w:val="sr-Latn-RS" w:eastAsia="sr-Latn-RS"/>
              </w:rPr>
            </w:pPr>
            <w:r>
              <w:rPr>
                <w:snapToGrid/>
                <w:color w:val="000000"/>
                <w:szCs w:val="24"/>
                <w:lang w:val="sr-Latn-RS" w:eastAsia="sr-Latn-RS"/>
              </w:rPr>
              <w:t>psc</w:t>
            </w:r>
          </w:p>
        </w:tc>
        <w:tc>
          <w:tcPr>
            <w:tcW w:w="541" w:type="pct"/>
            <w:tcBorders>
              <w:top w:val="nil"/>
              <w:left w:val="nil"/>
              <w:bottom w:val="single" w:sz="4" w:space="0" w:color="auto"/>
              <w:right w:val="single" w:sz="4" w:space="0" w:color="auto"/>
            </w:tcBorders>
            <w:shd w:val="clear" w:color="auto" w:fill="auto"/>
            <w:noWrap/>
            <w:vAlign w:val="bottom"/>
            <w:hideMark/>
          </w:tcPr>
          <w:p w14:paraId="69837CB6"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12,00</w:t>
            </w:r>
          </w:p>
        </w:tc>
        <w:tc>
          <w:tcPr>
            <w:tcW w:w="574" w:type="pct"/>
            <w:tcBorders>
              <w:top w:val="nil"/>
              <w:left w:val="nil"/>
              <w:bottom w:val="single" w:sz="4" w:space="0" w:color="auto"/>
              <w:right w:val="single" w:sz="4" w:space="0" w:color="auto"/>
            </w:tcBorders>
            <w:shd w:val="clear" w:color="auto" w:fill="auto"/>
            <w:noWrap/>
            <w:vAlign w:val="bottom"/>
          </w:tcPr>
          <w:p w14:paraId="74544A26" w14:textId="7750B11E" w:rsidR="00E527D2" w:rsidRPr="00E527D2" w:rsidRDefault="00E527D2" w:rsidP="00E527D2">
            <w:pPr>
              <w:jc w:val="right"/>
              <w:rPr>
                <w:snapToGrid/>
                <w:color w:val="000000"/>
                <w:szCs w:val="24"/>
                <w:lang w:val="sr-Latn-RS" w:eastAsia="sr-Latn-RS"/>
              </w:rPr>
            </w:pPr>
          </w:p>
        </w:tc>
        <w:tc>
          <w:tcPr>
            <w:tcW w:w="654" w:type="pct"/>
            <w:tcBorders>
              <w:top w:val="nil"/>
              <w:left w:val="nil"/>
              <w:bottom w:val="single" w:sz="4" w:space="0" w:color="auto"/>
              <w:right w:val="single" w:sz="8" w:space="0" w:color="auto"/>
            </w:tcBorders>
            <w:shd w:val="clear" w:color="auto" w:fill="auto"/>
            <w:noWrap/>
            <w:vAlign w:val="bottom"/>
          </w:tcPr>
          <w:p w14:paraId="60AD938E" w14:textId="2B3DA787" w:rsidR="00E527D2" w:rsidRPr="00E527D2" w:rsidRDefault="00E527D2" w:rsidP="00E527D2">
            <w:pPr>
              <w:jc w:val="right"/>
              <w:rPr>
                <w:snapToGrid/>
                <w:color w:val="000000"/>
                <w:szCs w:val="24"/>
                <w:lang w:val="sr-Latn-RS" w:eastAsia="sr-Latn-RS"/>
              </w:rPr>
            </w:pPr>
          </w:p>
        </w:tc>
      </w:tr>
      <w:tr w:rsidR="00E527D2" w:rsidRPr="00E527D2" w14:paraId="715E3651" w14:textId="77777777" w:rsidTr="00E527D2">
        <w:trPr>
          <w:trHeight w:val="330"/>
        </w:trPr>
        <w:tc>
          <w:tcPr>
            <w:tcW w:w="4346" w:type="pct"/>
            <w:gridSpan w:val="5"/>
            <w:tcBorders>
              <w:top w:val="single" w:sz="4" w:space="0" w:color="auto"/>
              <w:left w:val="single" w:sz="8" w:space="0" w:color="auto"/>
              <w:bottom w:val="single" w:sz="8" w:space="0" w:color="auto"/>
              <w:right w:val="single" w:sz="4" w:space="0" w:color="auto"/>
            </w:tcBorders>
            <w:shd w:val="clear" w:color="auto" w:fill="auto"/>
            <w:vAlign w:val="bottom"/>
            <w:hideMark/>
          </w:tcPr>
          <w:p w14:paraId="463DA0F9" w14:textId="77777777" w:rsidR="00E527D2" w:rsidRPr="00E527D2" w:rsidRDefault="00E527D2" w:rsidP="00E527D2">
            <w:pPr>
              <w:jc w:val="right"/>
              <w:rPr>
                <w:b/>
                <w:bCs/>
                <w:snapToGrid/>
                <w:color w:val="000000"/>
                <w:szCs w:val="24"/>
                <w:lang w:val="sr-Latn-RS" w:eastAsia="sr-Latn-RS"/>
              </w:rPr>
            </w:pPr>
            <w:r w:rsidRPr="00E527D2">
              <w:rPr>
                <w:b/>
                <w:bCs/>
                <w:snapToGrid/>
                <w:color w:val="000000"/>
                <w:szCs w:val="24"/>
                <w:lang w:val="sr-Latn-RS" w:eastAsia="sr-Latn-RS"/>
              </w:rPr>
              <w:t>TOBOGGAN RUN TOTAL :</w:t>
            </w:r>
          </w:p>
        </w:tc>
        <w:tc>
          <w:tcPr>
            <w:tcW w:w="654" w:type="pct"/>
            <w:tcBorders>
              <w:top w:val="nil"/>
              <w:left w:val="nil"/>
              <w:bottom w:val="single" w:sz="8" w:space="0" w:color="auto"/>
              <w:right w:val="single" w:sz="8" w:space="0" w:color="auto"/>
            </w:tcBorders>
            <w:shd w:val="clear" w:color="auto" w:fill="auto"/>
            <w:noWrap/>
            <w:vAlign w:val="bottom"/>
          </w:tcPr>
          <w:p w14:paraId="45553850" w14:textId="6DA7CC40" w:rsidR="00E527D2" w:rsidRPr="00E527D2" w:rsidRDefault="00E527D2" w:rsidP="00E527D2">
            <w:pPr>
              <w:jc w:val="right"/>
              <w:rPr>
                <w:b/>
                <w:bCs/>
                <w:snapToGrid/>
                <w:color w:val="000000"/>
                <w:szCs w:val="24"/>
                <w:lang w:val="sr-Latn-RS" w:eastAsia="sr-Latn-RS"/>
              </w:rPr>
            </w:pPr>
          </w:p>
        </w:tc>
      </w:tr>
      <w:tr w:rsidR="00E527D2" w:rsidRPr="00E527D2" w14:paraId="791971A5" w14:textId="77777777" w:rsidTr="00E527D2">
        <w:trPr>
          <w:trHeight w:val="315"/>
        </w:trPr>
        <w:tc>
          <w:tcPr>
            <w:tcW w:w="253" w:type="pct"/>
            <w:tcBorders>
              <w:top w:val="nil"/>
              <w:left w:val="nil"/>
              <w:bottom w:val="nil"/>
              <w:right w:val="nil"/>
            </w:tcBorders>
            <w:shd w:val="clear" w:color="auto" w:fill="auto"/>
            <w:vAlign w:val="bottom"/>
            <w:hideMark/>
          </w:tcPr>
          <w:p w14:paraId="4656B8C9" w14:textId="77777777" w:rsidR="00E527D2" w:rsidRPr="00E527D2" w:rsidRDefault="00E527D2" w:rsidP="00E527D2">
            <w:pPr>
              <w:jc w:val="right"/>
              <w:rPr>
                <w:b/>
                <w:bCs/>
                <w:snapToGrid/>
                <w:color w:val="000000"/>
                <w:szCs w:val="24"/>
                <w:lang w:val="sr-Latn-RS" w:eastAsia="sr-Latn-RS"/>
              </w:rPr>
            </w:pPr>
          </w:p>
        </w:tc>
        <w:tc>
          <w:tcPr>
            <w:tcW w:w="2693" w:type="pct"/>
            <w:tcBorders>
              <w:top w:val="nil"/>
              <w:left w:val="nil"/>
              <w:bottom w:val="nil"/>
              <w:right w:val="nil"/>
            </w:tcBorders>
            <w:shd w:val="clear" w:color="auto" w:fill="auto"/>
            <w:vAlign w:val="bottom"/>
            <w:hideMark/>
          </w:tcPr>
          <w:p w14:paraId="07FBDE80" w14:textId="77777777" w:rsidR="00E527D2" w:rsidRPr="00E527D2" w:rsidRDefault="00E527D2" w:rsidP="00E527D2">
            <w:pPr>
              <w:jc w:val="right"/>
              <w:rPr>
                <w:snapToGrid/>
                <w:sz w:val="20"/>
                <w:lang w:val="sr-Latn-RS" w:eastAsia="sr-Latn-RS"/>
              </w:rPr>
            </w:pPr>
          </w:p>
        </w:tc>
        <w:tc>
          <w:tcPr>
            <w:tcW w:w="285" w:type="pct"/>
            <w:tcBorders>
              <w:top w:val="nil"/>
              <w:left w:val="nil"/>
              <w:bottom w:val="nil"/>
              <w:right w:val="nil"/>
            </w:tcBorders>
            <w:shd w:val="clear" w:color="auto" w:fill="auto"/>
            <w:vAlign w:val="bottom"/>
            <w:hideMark/>
          </w:tcPr>
          <w:p w14:paraId="6493820E" w14:textId="77777777" w:rsidR="00E527D2" w:rsidRPr="00E527D2" w:rsidRDefault="00E527D2" w:rsidP="00E527D2">
            <w:pPr>
              <w:jc w:val="right"/>
              <w:rPr>
                <w:snapToGrid/>
                <w:sz w:val="20"/>
                <w:lang w:val="sr-Latn-RS" w:eastAsia="sr-Latn-RS"/>
              </w:rPr>
            </w:pPr>
          </w:p>
        </w:tc>
        <w:tc>
          <w:tcPr>
            <w:tcW w:w="541" w:type="pct"/>
            <w:tcBorders>
              <w:top w:val="nil"/>
              <w:left w:val="nil"/>
              <w:bottom w:val="nil"/>
              <w:right w:val="nil"/>
            </w:tcBorders>
            <w:shd w:val="clear" w:color="auto" w:fill="auto"/>
            <w:vAlign w:val="bottom"/>
            <w:hideMark/>
          </w:tcPr>
          <w:p w14:paraId="09F13DB6" w14:textId="77777777" w:rsidR="00E527D2" w:rsidRPr="00E527D2" w:rsidRDefault="00E527D2" w:rsidP="00E527D2">
            <w:pPr>
              <w:jc w:val="right"/>
              <w:rPr>
                <w:snapToGrid/>
                <w:sz w:val="20"/>
                <w:lang w:val="sr-Latn-RS" w:eastAsia="sr-Latn-RS"/>
              </w:rPr>
            </w:pPr>
          </w:p>
        </w:tc>
        <w:tc>
          <w:tcPr>
            <w:tcW w:w="574" w:type="pct"/>
            <w:tcBorders>
              <w:top w:val="nil"/>
              <w:left w:val="nil"/>
              <w:bottom w:val="nil"/>
              <w:right w:val="nil"/>
            </w:tcBorders>
            <w:shd w:val="clear" w:color="auto" w:fill="auto"/>
            <w:vAlign w:val="bottom"/>
            <w:hideMark/>
          </w:tcPr>
          <w:p w14:paraId="06D934CE" w14:textId="77777777" w:rsidR="00E527D2" w:rsidRPr="00E527D2" w:rsidRDefault="00E527D2" w:rsidP="00E527D2">
            <w:pPr>
              <w:jc w:val="right"/>
              <w:rPr>
                <w:snapToGrid/>
                <w:sz w:val="20"/>
                <w:lang w:val="sr-Latn-RS" w:eastAsia="sr-Latn-RS"/>
              </w:rPr>
            </w:pPr>
          </w:p>
        </w:tc>
        <w:tc>
          <w:tcPr>
            <w:tcW w:w="654" w:type="pct"/>
            <w:tcBorders>
              <w:top w:val="nil"/>
              <w:left w:val="nil"/>
              <w:bottom w:val="nil"/>
              <w:right w:val="nil"/>
            </w:tcBorders>
            <w:shd w:val="clear" w:color="auto" w:fill="auto"/>
            <w:noWrap/>
            <w:vAlign w:val="bottom"/>
            <w:hideMark/>
          </w:tcPr>
          <w:p w14:paraId="55CB7377" w14:textId="77777777" w:rsidR="00E527D2" w:rsidRPr="00E527D2" w:rsidRDefault="00E527D2" w:rsidP="00E527D2">
            <w:pPr>
              <w:jc w:val="right"/>
              <w:rPr>
                <w:snapToGrid/>
                <w:sz w:val="20"/>
                <w:lang w:val="sr-Latn-RS" w:eastAsia="sr-Latn-RS"/>
              </w:rPr>
            </w:pPr>
          </w:p>
        </w:tc>
      </w:tr>
      <w:tr w:rsidR="00E527D2" w:rsidRPr="00E527D2" w14:paraId="79863D37" w14:textId="77777777" w:rsidTr="00E527D2">
        <w:trPr>
          <w:trHeight w:val="315"/>
        </w:trPr>
        <w:tc>
          <w:tcPr>
            <w:tcW w:w="253" w:type="pct"/>
            <w:tcBorders>
              <w:top w:val="nil"/>
              <w:left w:val="nil"/>
              <w:bottom w:val="nil"/>
              <w:right w:val="nil"/>
            </w:tcBorders>
            <w:shd w:val="clear" w:color="auto" w:fill="auto"/>
            <w:vAlign w:val="bottom"/>
            <w:hideMark/>
          </w:tcPr>
          <w:p w14:paraId="6029C9D7" w14:textId="77777777" w:rsidR="00E527D2" w:rsidRPr="00E527D2" w:rsidRDefault="00E527D2" w:rsidP="00E527D2">
            <w:pPr>
              <w:rPr>
                <w:snapToGrid/>
                <w:sz w:val="20"/>
                <w:lang w:val="sr-Latn-RS" w:eastAsia="sr-Latn-RS"/>
              </w:rPr>
            </w:pPr>
          </w:p>
        </w:tc>
        <w:tc>
          <w:tcPr>
            <w:tcW w:w="2693" w:type="pct"/>
            <w:tcBorders>
              <w:top w:val="nil"/>
              <w:left w:val="nil"/>
              <w:bottom w:val="nil"/>
              <w:right w:val="nil"/>
            </w:tcBorders>
            <w:shd w:val="clear" w:color="auto" w:fill="auto"/>
            <w:vAlign w:val="bottom"/>
            <w:hideMark/>
          </w:tcPr>
          <w:p w14:paraId="3E312388" w14:textId="77777777" w:rsidR="00E527D2" w:rsidRPr="00E527D2" w:rsidRDefault="00E527D2" w:rsidP="00E527D2">
            <w:pPr>
              <w:jc w:val="right"/>
              <w:rPr>
                <w:snapToGrid/>
                <w:sz w:val="20"/>
                <w:lang w:val="sr-Latn-RS" w:eastAsia="sr-Latn-RS"/>
              </w:rPr>
            </w:pPr>
          </w:p>
        </w:tc>
        <w:tc>
          <w:tcPr>
            <w:tcW w:w="285" w:type="pct"/>
            <w:tcBorders>
              <w:top w:val="nil"/>
              <w:left w:val="nil"/>
              <w:bottom w:val="nil"/>
              <w:right w:val="nil"/>
            </w:tcBorders>
            <w:shd w:val="clear" w:color="auto" w:fill="auto"/>
            <w:vAlign w:val="bottom"/>
            <w:hideMark/>
          </w:tcPr>
          <w:p w14:paraId="7E2CFDDB" w14:textId="77777777" w:rsidR="00E527D2" w:rsidRPr="00E527D2" w:rsidRDefault="00E527D2" w:rsidP="00E527D2">
            <w:pPr>
              <w:jc w:val="right"/>
              <w:rPr>
                <w:snapToGrid/>
                <w:sz w:val="20"/>
                <w:lang w:val="sr-Latn-RS" w:eastAsia="sr-Latn-RS"/>
              </w:rPr>
            </w:pPr>
          </w:p>
        </w:tc>
        <w:tc>
          <w:tcPr>
            <w:tcW w:w="541" w:type="pct"/>
            <w:tcBorders>
              <w:top w:val="nil"/>
              <w:left w:val="nil"/>
              <w:bottom w:val="nil"/>
              <w:right w:val="nil"/>
            </w:tcBorders>
            <w:shd w:val="clear" w:color="auto" w:fill="auto"/>
            <w:vAlign w:val="bottom"/>
            <w:hideMark/>
          </w:tcPr>
          <w:p w14:paraId="1F13B884" w14:textId="77777777" w:rsidR="00E527D2" w:rsidRPr="00E527D2" w:rsidRDefault="00E527D2" w:rsidP="00E527D2">
            <w:pPr>
              <w:jc w:val="right"/>
              <w:rPr>
                <w:snapToGrid/>
                <w:sz w:val="20"/>
                <w:lang w:val="sr-Latn-RS" w:eastAsia="sr-Latn-RS"/>
              </w:rPr>
            </w:pPr>
          </w:p>
        </w:tc>
        <w:tc>
          <w:tcPr>
            <w:tcW w:w="574" w:type="pct"/>
            <w:tcBorders>
              <w:top w:val="nil"/>
              <w:left w:val="nil"/>
              <w:bottom w:val="nil"/>
              <w:right w:val="nil"/>
            </w:tcBorders>
            <w:shd w:val="clear" w:color="auto" w:fill="auto"/>
            <w:vAlign w:val="bottom"/>
            <w:hideMark/>
          </w:tcPr>
          <w:p w14:paraId="529A6077" w14:textId="77777777" w:rsidR="00E527D2" w:rsidRPr="00E527D2" w:rsidRDefault="00E527D2" w:rsidP="00E527D2">
            <w:pPr>
              <w:jc w:val="right"/>
              <w:rPr>
                <w:snapToGrid/>
                <w:sz w:val="20"/>
                <w:lang w:val="sr-Latn-RS" w:eastAsia="sr-Latn-RS"/>
              </w:rPr>
            </w:pPr>
          </w:p>
        </w:tc>
        <w:tc>
          <w:tcPr>
            <w:tcW w:w="654" w:type="pct"/>
            <w:tcBorders>
              <w:top w:val="nil"/>
              <w:left w:val="nil"/>
              <w:bottom w:val="nil"/>
              <w:right w:val="nil"/>
            </w:tcBorders>
            <w:shd w:val="clear" w:color="auto" w:fill="auto"/>
            <w:noWrap/>
            <w:vAlign w:val="bottom"/>
            <w:hideMark/>
          </w:tcPr>
          <w:p w14:paraId="07739E22" w14:textId="77777777" w:rsidR="00E527D2" w:rsidRPr="00E527D2" w:rsidRDefault="00E527D2" w:rsidP="00E527D2">
            <w:pPr>
              <w:jc w:val="right"/>
              <w:rPr>
                <w:snapToGrid/>
                <w:sz w:val="20"/>
                <w:lang w:val="sr-Latn-RS" w:eastAsia="sr-Latn-RS"/>
              </w:rPr>
            </w:pPr>
          </w:p>
        </w:tc>
      </w:tr>
      <w:tr w:rsidR="00E527D2" w:rsidRPr="00E527D2" w14:paraId="3B6DE1EC" w14:textId="77777777" w:rsidTr="00E527D2">
        <w:trPr>
          <w:trHeight w:val="1215"/>
        </w:trPr>
        <w:tc>
          <w:tcPr>
            <w:tcW w:w="253" w:type="pct"/>
            <w:tcBorders>
              <w:top w:val="nil"/>
              <w:left w:val="nil"/>
              <w:bottom w:val="nil"/>
              <w:right w:val="nil"/>
            </w:tcBorders>
            <w:shd w:val="clear" w:color="auto" w:fill="auto"/>
            <w:vAlign w:val="bottom"/>
            <w:hideMark/>
          </w:tcPr>
          <w:p w14:paraId="2DE75008" w14:textId="77777777" w:rsidR="00E527D2" w:rsidRPr="00E527D2" w:rsidRDefault="00E527D2" w:rsidP="00E527D2">
            <w:pPr>
              <w:rPr>
                <w:snapToGrid/>
                <w:sz w:val="20"/>
                <w:lang w:val="sr-Latn-RS" w:eastAsia="sr-Latn-RS"/>
              </w:rPr>
            </w:pPr>
          </w:p>
        </w:tc>
        <w:tc>
          <w:tcPr>
            <w:tcW w:w="2693" w:type="pct"/>
            <w:tcBorders>
              <w:top w:val="nil"/>
              <w:left w:val="nil"/>
              <w:bottom w:val="nil"/>
              <w:right w:val="nil"/>
            </w:tcBorders>
            <w:shd w:val="clear" w:color="auto" w:fill="auto"/>
            <w:vAlign w:val="bottom"/>
            <w:hideMark/>
          </w:tcPr>
          <w:p w14:paraId="1DF60FDC" w14:textId="77777777" w:rsidR="00E527D2" w:rsidRPr="00E527D2" w:rsidRDefault="00E527D2" w:rsidP="00E527D2">
            <w:pPr>
              <w:jc w:val="right"/>
              <w:rPr>
                <w:snapToGrid/>
                <w:sz w:val="20"/>
                <w:lang w:val="sr-Latn-RS" w:eastAsia="sr-Latn-RS"/>
              </w:rPr>
            </w:pPr>
          </w:p>
        </w:tc>
        <w:tc>
          <w:tcPr>
            <w:tcW w:w="285" w:type="pct"/>
            <w:tcBorders>
              <w:top w:val="nil"/>
              <w:left w:val="nil"/>
              <w:bottom w:val="nil"/>
              <w:right w:val="nil"/>
            </w:tcBorders>
            <w:shd w:val="clear" w:color="auto" w:fill="auto"/>
            <w:vAlign w:val="bottom"/>
            <w:hideMark/>
          </w:tcPr>
          <w:p w14:paraId="03CB334E" w14:textId="77777777" w:rsidR="00E527D2" w:rsidRPr="00E527D2" w:rsidRDefault="00E527D2" w:rsidP="00E527D2">
            <w:pPr>
              <w:jc w:val="right"/>
              <w:rPr>
                <w:snapToGrid/>
                <w:sz w:val="20"/>
                <w:lang w:val="sr-Latn-RS" w:eastAsia="sr-Latn-RS"/>
              </w:rPr>
            </w:pPr>
          </w:p>
        </w:tc>
        <w:tc>
          <w:tcPr>
            <w:tcW w:w="541" w:type="pct"/>
            <w:tcBorders>
              <w:top w:val="nil"/>
              <w:left w:val="nil"/>
              <w:bottom w:val="nil"/>
              <w:right w:val="nil"/>
            </w:tcBorders>
            <w:shd w:val="clear" w:color="auto" w:fill="auto"/>
            <w:vAlign w:val="bottom"/>
            <w:hideMark/>
          </w:tcPr>
          <w:p w14:paraId="257BFCA6" w14:textId="77777777" w:rsidR="00E527D2" w:rsidRPr="00E527D2" w:rsidRDefault="00E527D2" w:rsidP="00E527D2">
            <w:pPr>
              <w:jc w:val="right"/>
              <w:rPr>
                <w:snapToGrid/>
                <w:sz w:val="20"/>
                <w:lang w:val="sr-Latn-RS" w:eastAsia="sr-Latn-RS"/>
              </w:rPr>
            </w:pPr>
          </w:p>
        </w:tc>
        <w:tc>
          <w:tcPr>
            <w:tcW w:w="574" w:type="pct"/>
            <w:tcBorders>
              <w:top w:val="nil"/>
              <w:left w:val="nil"/>
              <w:bottom w:val="nil"/>
              <w:right w:val="nil"/>
            </w:tcBorders>
            <w:shd w:val="clear" w:color="auto" w:fill="auto"/>
            <w:vAlign w:val="bottom"/>
            <w:hideMark/>
          </w:tcPr>
          <w:p w14:paraId="20982075" w14:textId="77777777" w:rsidR="00E527D2" w:rsidRPr="00E527D2" w:rsidRDefault="00E527D2" w:rsidP="00E527D2">
            <w:pPr>
              <w:jc w:val="right"/>
              <w:rPr>
                <w:snapToGrid/>
                <w:sz w:val="20"/>
                <w:lang w:val="sr-Latn-RS" w:eastAsia="sr-Latn-RS"/>
              </w:rPr>
            </w:pPr>
          </w:p>
        </w:tc>
        <w:tc>
          <w:tcPr>
            <w:tcW w:w="654" w:type="pct"/>
            <w:tcBorders>
              <w:top w:val="nil"/>
              <w:left w:val="nil"/>
              <w:bottom w:val="nil"/>
              <w:right w:val="nil"/>
            </w:tcBorders>
            <w:shd w:val="clear" w:color="auto" w:fill="auto"/>
            <w:noWrap/>
            <w:vAlign w:val="bottom"/>
            <w:hideMark/>
          </w:tcPr>
          <w:p w14:paraId="0721EC2B" w14:textId="77777777" w:rsidR="00E527D2" w:rsidRPr="00E527D2" w:rsidRDefault="00E527D2" w:rsidP="00E527D2">
            <w:pPr>
              <w:jc w:val="right"/>
              <w:rPr>
                <w:snapToGrid/>
                <w:sz w:val="20"/>
                <w:lang w:val="sr-Latn-RS" w:eastAsia="sr-Latn-RS"/>
              </w:rPr>
            </w:pPr>
          </w:p>
        </w:tc>
      </w:tr>
      <w:tr w:rsidR="00E527D2" w:rsidRPr="00E527D2" w14:paraId="49F74B4D" w14:textId="77777777" w:rsidTr="00E527D2">
        <w:trPr>
          <w:trHeight w:val="330"/>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14:paraId="0180EC56" w14:textId="77777777" w:rsidR="00E527D2" w:rsidRPr="00E527D2" w:rsidRDefault="00E527D2" w:rsidP="00E527D2">
            <w:pPr>
              <w:jc w:val="center"/>
              <w:rPr>
                <w:b/>
                <w:bCs/>
                <w:snapToGrid/>
                <w:color w:val="000000"/>
                <w:szCs w:val="24"/>
                <w:lang w:val="sr-Latn-RS" w:eastAsia="sr-Latn-RS"/>
              </w:rPr>
            </w:pPr>
            <w:r w:rsidRPr="00E527D2">
              <w:rPr>
                <w:b/>
                <w:bCs/>
                <w:snapToGrid/>
                <w:color w:val="000000"/>
                <w:szCs w:val="24"/>
                <w:lang w:val="sr-Latn-RS" w:eastAsia="sr-Latn-RS"/>
              </w:rPr>
              <w:t>RECAPITULATION</w:t>
            </w:r>
          </w:p>
        </w:tc>
      </w:tr>
      <w:tr w:rsidR="00E527D2" w:rsidRPr="00E527D2" w14:paraId="5068DEA8" w14:textId="77777777" w:rsidTr="00E527D2">
        <w:trPr>
          <w:trHeight w:val="315"/>
        </w:trPr>
        <w:tc>
          <w:tcPr>
            <w:tcW w:w="253" w:type="pct"/>
            <w:tcBorders>
              <w:top w:val="nil"/>
              <w:left w:val="single" w:sz="8" w:space="0" w:color="auto"/>
              <w:bottom w:val="nil"/>
              <w:right w:val="single" w:sz="4" w:space="0" w:color="auto"/>
            </w:tcBorders>
            <w:shd w:val="clear" w:color="auto" w:fill="auto"/>
            <w:vAlign w:val="bottom"/>
            <w:hideMark/>
          </w:tcPr>
          <w:p w14:paraId="2F109B52"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I</w:t>
            </w:r>
          </w:p>
        </w:tc>
        <w:tc>
          <w:tcPr>
            <w:tcW w:w="4093" w:type="pct"/>
            <w:gridSpan w:val="4"/>
            <w:tcBorders>
              <w:top w:val="single" w:sz="8" w:space="0" w:color="auto"/>
              <w:left w:val="nil"/>
              <w:bottom w:val="nil"/>
              <w:right w:val="single" w:sz="4" w:space="0" w:color="000000"/>
            </w:tcBorders>
            <w:shd w:val="clear" w:color="auto" w:fill="auto"/>
            <w:vAlign w:val="bottom"/>
            <w:hideMark/>
          </w:tcPr>
          <w:p w14:paraId="2B236FA2" w14:textId="77777777" w:rsidR="00E527D2" w:rsidRPr="00E527D2" w:rsidRDefault="00E527D2" w:rsidP="00E527D2">
            <w:pPr>
              <w:jc w:val="right"/>
              <w:rPr>
                <w:b/>
                <w:bCs/>
                <w:snapToGrid/>
                <w:color w:val="000000"/>
                <w:szCs w:val="24"/>
                <w:lang w:val="sr-Latn-RS" w:eastAsia="sr-Latn-RS"/>
              </w:rPr>
            </w:pPr>
            <w:r w:rsidRPr="00E527D2">
              <w:rPr>
                <w:b/>
                <w:bCs/>
                <w:snapToGrid/>
                <w:color w:val="000000"/>
                <w:szCs w:val="24"/>
                <w:lang w:val="sr-Latn-RS" w:eastAsia="sr-Latn-RS"/>
              </w:rPr>
              <w:t>ICE RINK</w:t>
            </w:r>
          </w:p>
        </w:tc>
        <w:tc>
          <w:tcPr>
            <w:tcW w:w="654" w:type="pct"/>
            <w:tcBorders>
              <w:top w:val="nil"/>
              <w:left w:val="nil"/>
              <w:bottom w:val="nil"/>
              <w:right w:val="single" w:sz="8" w:space="0" w:color="auto"/>
            </w:tcBorders>
            <w:shd w:val="clear" w:color="auto" w:fill="auto"/>
            <w:noWrap/>
            <w:vAlign w:val="bottom"/>
          </w:tcPr>
          <w:p w14:paraId="097E6156" w14:textId="595392EF" w:rsidR="00E527D2" w:rsidRPr="00E527D2" w:rsidRDefault="00E527D2" w:rsidP="00E527D2">
            <w:pPr>
              <w:jc w:val="right"/>
              <w:rPr>
                <w:snapToGrid/>
                <w:color w:val="000000"/>
                <w:szCs w:val="24"/>
                <w:lang w:val="sr-Latn-RS" w:eastAsia="sr-Latn-RS"/>
              </w:rPr>
            </w:pPr>
          </w:p>
        </w:tc>
      </w:tr>
      <w:tr w:rsidR="00E527D2" w:rsidRPr="00E527D2" w14:paraId="4DD303CA" w14:textId="77777777" w:rsidTr="00E527D2">
        <w:trPr>
          <w:trHeight w:val="330"/>
        </w:trPr>
        <w:tc>
          <w:tcPr>
            <w:tcW w:w="253" w:type="pct"/>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6232B8A2"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II</w:t>
            </w:r>
          </w:p>
        </w:tc>
        <w:tc>
          <w:tcPr>
            <w:tcW w:w="4093" w:type="pct"/>
            <w:gridSpan w:val="4"/>
            <w:tcBorders>
              <w:top w:val="single" w:sz="4" w:space="0" w:color="auto"/>
              <w:left w:val="nil"/>
              <w:bottom w:val="single" w:sz="8" w:space="0" w:color="auto"/>
              <w:right w:val="single" w:sz="4" w:space="0" w:color="auto"/>
            </w:tcBorders>
            <w:shd w:val="clear" w:color="auto" w:fill="auto"/>
            <w:vAlign w:val="bottom"/>
            <w:hideMark/>
          </w:tcPr>
          <w:p w14:paraId="4EE20461" w14:textId="77777777" w:rsidR="00E527D2" w:rsidRPr="00E527D2" w:rsidRDefault="00E527D2" w:rsidP="00E527D2">
            <w:pPr>
              <w:jc w:val="right"/>
              <w:rPr>
                <w:b/>
                <w:bCs/>
                <w:snapToGrid/>
                <w:color w:val="000000"/>
                <w:szCs w:val="24"/>
                <w:lang w:val="sr-Latn-RS" w:eastAsia="sr-Latn-RS"/>
              </w:rPr>
            </w:pPr>
            <w:r w:rsidRPr="00E527D2">
              <w:rPr>
                <w:b/>
                <w:bCs/>
                <w:snapToGrid/>
                <w:color w:val="000000"/>
                <w:szCs w:val="24"/>
                <w:lang w:val="sr-Latn-RS" w:eastAsia="sr-Latn-RS"/>
              </w:rPr>
              <w:t>TOBOGGAN RUN</w:t>
            </w:r>
          </w:p>
        </w:tc>
        <w:tc>
          <w:tcPr>
            <w:tcW w:w="654" w:type="pct"/>
            <w:tcBorders>
              <w:top w:val="single" w:sz="4" w:space="0" w:color="auto"/>
              <w:left w:val="nil"/>
              <w:bottom w:val="single" w:sz="8" w:space="0" w:color="auto"/>
              <w:right w:val="single" w:sz="8" w:space="0" w:color="auto"/>
            </w:tcBorders>
            <w:shd w:val="clear" w:color="auto" w:fill="auto"/>
            <w:noWrap/>
            <w:vAlign w:val="bottom"/>
          </w:tcPr>
          <w:p w14:paraId="4FCEDBCC" w14:textId="7638B303" w:rsidR="00E527D2" w:rsidRPr="00E527D2" w:rsidRDefault="00E527D2" w:rsidP="00E527D2">
            <w:pPr>
              <w:jc w:val="right"/>
              <w:rPr>
                <w:snapToGrid/>
                <w:color w:val="000000"/>
                <w:szCs w:val="24"/>
                <w:lang w:val="sr-Latn-RS" w:eastAsia="sr-Latn-RS"/>
              </w:rPr>
            </w:pPr>
          </w:p>
        </w:tc>
      </w:tr>
      <w:tr w:rsidR="00E527D2" w:rsidRPr="00E527D2" w14:paraId="7D45A9EE" w14:textId="77777777" w:rsidTr="00E527D2">
        <w:trPr>
          <w:trHeight w:val="315"/>
        </w:trPr>
        <w:tc>
          <w:tcPr>
            <w:tcW w:w="253" w:type="pct"/>
            <w:tcBorders>
              <w:top w:val="nil"/>
              <w:left w:val="nil"/>
              <w:bottom w:val="nil"/>
              <w:right w:val="nil"/>
            </w:tcBorders>
            <w:shd w:val="clear" w:color="auto" w:fill="auto"/>
            <w:noWrap/>
            <w:vAlign w:val="bottom"/>
            <w:hideMark/>
          </w:tcPr>
          <w:p w14:paraId="33453EB1" w14:textId="77777777" w:rsidR="00E527D2" w:rsidRPr="00E527D2" w:rsidRDefault="00E527D2" w:rsidP="00E527D2">
            <w:pPr>
              <w:jc w:val="right"/>
              <w:rPr>
                <w:snapToGrid/>
                <w:color w:val="000000"/>
                <w:szCs w:val="24"/>
                <w:lang w:val="sr-Latn-RS" w:eastAsia="sr-Latn-RS"/>
              </w:rPr>
            </w:pPr>
          </w:p>
        </w:tc>
        <w:tc>
          <w:tcPr>
            <w:tcW w:w="2693" w:type="pct"/>
            <w:tcBorders>
              <w:top w:val="nil"/>
              <w:left w:val="nil"/>
              <w:bottom w:val="nil"/>
              <w:right w:val="nil"/>
            </w:tcBorders>
            <w:shd w:val="clear" w:color="auto" w:fill="auto"/>
            <w:vAlign w:val="bottom"/>
            <w:hideMark/>
          </w:tcPr>
          <w:p w14:paraId="0282CBC5" w14:textId="77777777" w:rsidR="00E527D2" w:rsidRPr="00E527D2" w:rsidRDefault="00E527D2" w:rsidP="00E527D2">
            <w:pPr>
              <w:jc w:val="right"/>
              <w:rPr>
                <w:snapToGrid/>
                <w:sz w:val="20"/>
                <w:lang w:val="sr-Latn-RS" w:eastAsia="sr-Latn-RS"/>
              </w:rPr>
            </w:pPr>
          </w:p>
        </w:tc>
        <w:tc>
          <w:tcPr>
            <w:tcW w:w="1400" w:type="pct"/>
            <w:gridSpan w:val="3"/>
            <w:tcBorders>
              <w:top w:val="single" w:sz="8" w:space="0" w:color="auto"/>
              <w:left w:val="single" w:sz="8" w:space="0" w:color="auto"/>
              <w:bottom w:val="single" w:sz="4" w:space="0" w:color="auto"/>
              <w:right w:val="single" w:sz="4" w:space="0" w:color="auto"/>
            </w:tcBorders>
            <w:shd w:val="clear" w:color="auto" w:fill="auto"/>
            <w:vAlign w:val="bottom"/>
            <w:hideMark/>
          </w:tcPr>
          <w:p w14:paraId="6ECFF245" w14:textId="77777777" w:rsidR="00E527D2" w:rsidRPr="00E527D2" w:rsidRDefault="00E527D2" w:rsidP="00E527D2">
            <w:pPr>
              <w:jc w:val="right"/>
              <w:rPr>
                <w:snapToGrid/>
                <w:color w:val="000000"/>
                <w:szCs w:val="24"/>
                <w:lang w:val="sr-Latn-RS" w:eastAsia="sr-Latn-RS"/>
              </w:rPr>
            </w:pPr>
            <w:r w:rsidRPr="00E527D2">
              <w:rPr>
                <w:snapToGrid/>
                <w:color w:val="000000"/>
                <w:szCs w:val="24"/>
                <w:lang w:val="sr-Latn-RS" w:eastAsia="sr-Latn-RS"/>
              </w:rPr>
              <w:t>TOTAL :</w:t>
            </w:r>
          </w:p>
        </w:tc>
        <w:tc>
          <w:tcPr>
            <w:tcW w:w="654" w:type="pct"/>
            <w:tcBorders>
              <w:top w:val="nil"/>
              <w:left w:val="nil"/>
              <w:bottom w:val="single" w:sz="4" w:space="0" w:color="auto"/>
              <w:right w:val="single" w:sz="8" w:space="0" w:color="auto"/>
            </w:tcBorders>
            <w:shd w:val="clear" w:color="auto" w:fill="auto"/>
            <w:noWrap/>
            <w:vAlign w:val="bottom"/>
          </w:tcPr>
          <w:p w14:paraId="3A8E39A1" w14:textId="78387246" w:rsidR="00E527D2" w:rsidRPr="00E527D2" w:rsidRDefault="00E527D2" w:rsidP="00E527D2">
            <w:pPr>
              <w:jc w:val="right"/>
              <w:rPr>
                <w:snapToGrid/>
                <w:color w:val="000000"/>
                <w:szCs w:val="24"/>
                <w:lang w:val="sr-Latn-RS" w:eastAsia="sr-Latn-RS"/>
              </w:rPr>
            </w:pPr>
          </w:p>
        </w:tc>
      </w:tr>
      <w:tr w:rsidR="00E527D2" w:rsidRPr="00E527D2" w14:paraId="1AD52ECE" w14:textId="77777777" w:rsidTr="00E527D2">
        <w:trPr>
          <w:trHeight w:val="330"/>
        </w:trPr>
        <w:tc>
          <w:tcPr>
            <w:tcW w:w="253" w:type="pct"/>
            <w:tcBorders>
              <w:top w:val="nil"/>
              <w:left w:val="nil"/>
              <w:bottom w:val="nil"/>
              <w:right w:val="nil"/>
            </w:tcBorders>
            <w:shd w:val="clear" w:color="auto" w:fill="auto"/>
            <w:noWrap/>
            <w:vAlign w:val="bottom"/>
            <w:hideMark/>
          </w:tcPr>
          <w:p w14:paraId="7495047F" w14:textId="77777777" w:rsidR="00E527D2" w:rsidRPr="00E527D2" w:rsidRDefault="00E527D2" w:rsidP="00E527D2">
            <w:pPr>
              <w:jc w:val="right"/>
              <w:rPr>
                <w:snapToGrid/>
                <w:color w:val="000000"/>
                <w:szCs w:val="24"/>
                <w:lang w:val="sr-Latn-RS" w:eastAsia="sr-Latn-RS"/>
              </w:rPr>
            </w:pPr>
          </w:p>
        </w:tc>
        <w:tc>
          <w:tcPr>
            <w:tcW w:w="2693" w:type="pct"/>
            <w:tcBorders>
              <w:top w:val="nil"/>
              <w:left w:val="nil"/>
              <w:bottom w:val="nil"/>
              <w:right w:val="nil"/>
            </w:tcBorders>
            <w:shd w:val="clear" w:color="auto" w:fill="auto"/>
            <w:vAlign w:val="bottom"/>
            <w:hideMark/>
          </w:tcPr>
          <w:p w14:paraId="13DA71DA" w14:textId="77777777" w:rsidR="00E527D2" w:rsidRPr="00E527D2" w:rsidRDefault="00E527D2" w:rsidP="00E527D2">
            <w:pPr>
              <w:rPr>
                <w:snapToGrid/>
                <w:sz w:val="20"/>
                <w:lang w:val="sr-Latn-RS" w:eastAsia="sr-Latn-RS"/>
              </w:rPr>
            </w:pPr>
          </w:p>
        </w:tc>
        <w:tc>
          <w:tcPr>
            <w:tcW w:w="1400" w:type="pct"/>
            <w:gridSpan w:val="3"/>
            <w:tcBorders>
              <w:top w:val="nil"/>
              <w:left w:val="single" w:sz="8" w:space="0" w:color="auto"/>
              <w:bottom w:val="single" w:sz="8" w:space="0" w:color="auto"/>
              <w:right w:val="single" w:sz="4" w:space="0" w:color="auto"/>
            </w:tcBorders>
            <w:shd w:val="clear" w:color="auto" w:fill="auto"/>
            <w:vAlign w:val="bottom"/>
            <w:hideMark/>
          </w:tcPr>
          <w:p w14:paraId="3E4E7975" w14:textId="051E004E" w:rsidR="00E527D2" w:rsidRPr="00E527D2" w:rsidRDefault="00E527D2" w:rsidP="00E527D2">
            <w:pPr>
              <w:jc w:val="right"/>
              <w:rPr>
                <w:snapToGrid/>
                <w:color w:val="000000"/>
                <w:szCs w:val="24"/>
                <w:highlight w:val="yellow"/>
                <w:lang w:val="sr-Latn-RS" w:eastAsia="sr-Latn-RS"/>
              </w:rPr>
            </w:pPr>
            <w:r w:rsidRPr="00377543">
              <w:rPr>
                <w:snapToGrid/>
                <w:color w:val="000000"/>
                <w:szCs w:val="24"/>
                <w:lang w:val="sr-Latn-RS" w:eastAsia="sr-Latn-RS"/>
              </w:rPr>
              <w:t xml:space="preserve">Exchange rate € </w:t>
            </w:r>
            <w:bookmarkStart w:id="0" w:name="_GoBack"/>
            <w:bookmarkEnd w:id="0"/>
            <w:r w:rsidRPr="00E527D2">
              <w:rPr>
                <w:snapToGrid/>
                <w:color w:val="000000"/>
                <w:szCs w:val="24"/>
                <w:highlight w:val="yellow"/>
                <w:lang w:val="sr-Latn-RS" w:eastAsia="sr-Latn-RS"/>
              </w:rPr>
              <w:t>:</w:t>
            </w:r>
          </w:p>
        </w:tc>
        <w:tc>
          <w:tcPr>
            <w:tcW w:w="654" w:type="pct"/>
            <w:tcBorders>
              <w:top w:val="nil"/>
              <w:left w:val="nil"/>
              <w:bottom w:val="single" w:sz="8" w:space="0" w:color="auto"/>
              <w:right w:val="single" w:sz="8" w:space="0" w:color="auto"/>
            </w:tcBorders>
            <w:shd w:val="clear" w:color="auto" w:fill="auto"/>
            <w:noWrap/>
            <w:vAlign w:val="bottom"/>
            <w:hideMark/>
          </w:tcPr>
          <w:p w14:paraId="63965F5C" w14:textId="2884CEC2" w:rsidR="00E527D2" w:rsidRPr="00E527D2" w:rsidRDefault="00E527D2" w:rsidP="00E527D2">
            <w:pPr>
              <w:jc w:val="right"/>
              <w:rPr>
                <w:snapToGrid/>
                <w:color w:val="000000"/>
                <w:szCs w:val="24"/>
                <w:lang w:val="sr-Latn-RS" w:eastAsia="sr-Latn-RS"/>
              </w:rPr>
            </w:pPr>
          </w:p>
        </w:tc>
      </w:tr>
      <w:tr w:rsidR="00E527D2" w:rsidRPr="00E527D2" w14:paraId="6D23CA41" w14:textId="77777777" w:rsidTr="00E527D2">
        <w:trPr>
          <w:trHeight w:val="330"/>
        </w:trPr>
        <w:tc>
          <w:tcPr>
            <w:tcW w:w="253" w:type="pct"/>
            <w:tcBorders>
              <w:top w:val="nil"/>
              <w:left w:val="nil"/>
              <w:bottom w:val="nil"/>
              <w:right w:val="nil"/>
            </w:tcBorders>
            <w:shd w:val="clear" w:color="auto" w:fill="auto"/>
            <w:noWrap/>
            <w:vAlign w:val="bottom"/>
            <w:hideMark/>
          </w:tcPr>
          <w:p w14:paraId="7F715B44" w14:textId="77777777" w:rsidR="00E527D2" w:rsidRPr="00E527D2" w:rsidRDefault="00E527D2" w:rsidP="00E527D2">
            <w:pPr>
              <w:jc w:val="right"/>
              <w:rPr>
                <w:snapToGrid/>
                <w:color w:val="000000"/>
                <w:szCs w:val="24"/>
                <w:lang w:val="sr-Latn-RS" w:eastAsia="sr-Latn-RS"/>
              </w:rPr>
            </w:pPr>
          </w:p>
        </w:tc>
        <w:tc>
          <w:tcPr>
            <w:tcW w:w="2693" w:type="pct"/>
            <w:tcBorders>
              <w:top w:val="nil"/>
              <w:left w:val="nil"/>
              <w:bottom w:val="nil"/>
              <w:right w:val="nil"/>
            </w:tcBorders>
            <w:shd w:val="clear" w:color="auto" w:fill="auto"/>
            <w:vAlign w:val="bottom"/>
            <w:hideMark/>
          </w:tcPr>
          <w:p w14:paraId="3AC73604" w14:textId="77777777" w:rsidR="00E527D2" w:rsidRPr="00E527D2" w:rsidRDefault="00E527D2" w:rsidP="00E527D2">
            <w:pPr>
              <w:rPr>
                <w:snapToGrid/>
                <w:sz w:val="20"/>
                <w:lang w:val="sr-Latn-RS" w:eastAsia="sr-Latn-RS"/>
              </w:rPr>
            </w:pPr>
          </w:p>
        </w:tc>
        <w:tc>
          <w:tcPr>
            <w:tcW w:w="1400" w:type="pct"/>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14:paraId="07700A1A" w14:textId="77777777" w:rsidR="00E527D2" w:rsidRPr="00E527D2" w:rsidRDefault="00E527D2" w:rsidP="00E527D2">
            <w:pPr>
              <w:jc w:val="right"/>
              <w:rPr>
                <w:b/>
                <w:bCs/>
                <w:snapToGrid/>
                <w:color w:val="000000"/>
                <w:szCs w:val="24"/>
                <w:lang w:val="sr-Latn-RS" w:eastAsia="sr-Latn-RS"/>
              </w:rPr>
            </w:pPr>
            <w:r w:rsidRPr="00E527D2">
              <w:rPr>
                <w:b/>
                <w:bCs/>
                <w:snapToGrid/>
                <w:color w:val="000000"/>
                <w:szCs w:val="24"/>
                <w:lang w:val="sr-Latn-RS" w:eastAsia="sr-Latn-RS"/>
              </w:rPr>
              <w:t>Total ( € ) :</w:t>
            </w:r>
          </w:p>
        </w:tc>
        <w:tc>
          <w:tcPr>
            <w:tcW w:w="654" w:type="pct"/>
            <w:tcBorders>
              <w:top w:val="nil"/>
              <w:left w:val="nil"/>
              <w:bottom w:val="single" w:sz="8" w:space="0" w:color="auto"/>
              <w:right w:val="single" w:sz="8" w:space="0" w:color="auto"/>
            </w:tcBorders>
            <w:shd w:val="clear" w:color="auto" w:fill="auto"/>
            <w:noWrap/>
            <w:vAlign w:val="bottom"/>
            <w:hideMark/>
          </w:tcPr>
          <w:p w14:paraId="70404855" w14:textId="09FCAE8A" w:rsidR="00E527D2" w:rsidRPr="00E527D2" w:rsidRDefault="00E527D2" w:rsidP="00E527D2">
            <w:pPr>
              <w:jc w:val="right"/>
              <w:rPr>
                <w:b/>
                <w:bCs/>
                <w:snapToGrid/>
                <w:color w:val="000000"/>
                <w:szCs w:val="24"/>
                <w:lang w:val="sr-Latn-RS" w:eastAsia="sr-Latn-RS"/>
              </w:rPr>
            </w:pPr>
          </w:p>
        </w:tc>
      </w:tr>
    </w:tbl>
    <w:p w14:paraId="2A6CF4EF" w14:textId="30FD4CF1" w:rsidR="00E527D2" w:rsidRDefault="00E527D2" w:rsidP="00E230A2">
      <w:pPr>
        <w:ind w:left="720" w:hanging="720"/>
        <w:jc w:val="both"/>
        <w:rPr>
          <w:sz w:val="22"/>
          <w:szCs w:val="22"/>
        </w:rPr>
      </w:pPr>
    </w:p>
    <w:p w14:paraId="007D8469" w14:textId="77777777" w:rsidR="00E527D2" w:rsidRDefault="00E527D2" w:rsidP="00E230A2">
      <w:pPr>
        <w:ind w:left="720" w:hanging="720"/>
        <w:jc w:val="both"/>
        <w:rPr>
          <w:sz w:val="22"/>
          <w:szCs w:val="22"/>
        </w:rPr>
      </w:pPr>
    </w:p>
    <w:p w14:paraId="49D1F40E" w14:textId="77777777" w:rsidR="00E527D2" w:rsidRPr="003C7E41" w:rsidRDefault="00E527D2" w:rsidP="00E230A2">
      <w:pPr>
        <w:ind w:left="720" w:hanging="720"/>
        <w:jc w:val="both"/>
        <w:rPr>
          <w:sz w:val="22"/>
          <w:szCs w:val="22"/>
        </w:rPr>
      </w:pPr>
    </w:p>
    <w:p w14:paraId="35A6F2E6" w14:textId="77777777" w:rsidR="00F9163A" w:rsidRPr="00E725FE" w:rsidRDefault="00F9163A" w:rsidP="00E230A2">
      <w:pPr>
        <w:tabs>
          <w:tab w:val="left" w:pos="3969"/>
        </w:tabs>
        <w:rPr>
          <w:b/>
          <w:sz w:val="22"/>
          <w:szCs w:val="22"/>
        </w:rPr>
      </w:pPr>
    </w:p>
    <w:sectPr w:rsidR="00F9163A" w:rsidRPr="00E725FE" w:rsidSect="000E27A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4EF27" w14:textId="77777777" w:rsidR="00E21FF4" w:rsidRPr="00E725FE" w:rsidRDefault="00E21FF4">
      <w:r w:rsidRPr="00E725FE">
        <w:separator/>
      </w:r>
    </w:p>
  </w:endnote>
  <w:endnote w:type="continuationSeparator" w:id="0">
    <w:p w14:paraId="02794F46" w14:textId="77777777" w:rsidR="00E21FF4" w:rsidRPr="00E725FE" w:rsidRDefault="00E21FF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8EDED" w14:textId="77777777" w:rsidR="00DC7084" w:rsidRDefault="00DC70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F3C536C" w14:textId="77777777" w:rsidR="00DC7084" w:rsidRDefault="00DC70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D0F23" w14:textId="77777777" w:rsidR="004C505D" w:rsidRPr="00063B37" w:rsidRDefault="007D26CA" w:rsidP="004C505D">
    <w:pPr>
      <w:pStyle w:val="Footer"/>
      <w:tabs>
        <w:tab w:val="clear" w:pos="4320"/>
        <w:tab w:val="clear" w:pos="8640"/>
        <w:tab w:val="right" w:pos="9214"/>
      </w:tabs>
      <w:ind w:right="5"/>
      <w:rPr>
        <w:rStyle w:val="PageNumber"/>
        <w:sz w:val="18"/>
        <w:szCs w:val="18"/>
      </w:rPr>
    </w:pPr>
    <w:r>
      <w:rPr>
        <w:b/>
        <w:sz w:val="18"/>
      </w:rPr>
      <w:t>July 2019</w:t>
    </w:r>
    <w:r w:rsidR="004C505D" w:rsidRPr="00063B37">
      <w:rPr>
        <w:sz w:val="18"/>
        <w:szCs w:val="18"/>
      </w:rPr>
      <w:tab/>
      <w:t xml:space="preserve">Page </w:t>
    </w:r>
    <w:r w:rsidR="004C505D" w:rsidRPr="00063B37">
      <w:rPr>
        <w:rStyle w:val="PageNumber"/>
        <w:sz w:val="18"/>
        <w:szCs w:val="18"/>
      </w:rPr>
      <w:fldChar w:fldCharType="begin"/>
    </w:r>
    <w:r w:rsidR="004C505D" w:rsidRPr="00063B37">
      <w:rPr>
        <w:rStyle w:val="PageNumber"/>
        <w:sz w:val="18"/>
        <w:szCs w:val="18"/>
      </w:rPr>
      <w:instrText xml:space="preserve"> PAGE </w:instrText>
    </w:r>
    <w:r w:rsidR="004C505D" w:rsidRPr="00063B37">
      <w:rPr>
        <w:rStyle w:val="PageNumber"/>
        <w:sz w:val="18"/>
        <w:szCs w:val="18"/>
      </w:rPr>
      <w:fldChar w:fldCharType="separate"/>
    </w:r>
    <w:r>
      <w:rPr>
        <w:rStyle w:val="PageNumber"/>
        <w:noProof/>
        <w:sz w:val="18"/>
        <w:szCs w:val="18"/>
      </w:rPr>
      <w:t>1</w:t>
    </w:r>
    <w:r w:rsidR="004C505D" w:rsidRPr="00063B37">
      <w:rPr>
        <w:rStyle w:val="PageNumber"/>
        <w:sz w:val="18"/>
        <w:szCs w:val="18"/>
      </w:rPr>
      <w:fldChar w:fldCharType="end"/>
    </w:r>
    <w:r w:rsidR="004C505D" w:rsidRPr="00063B37">
      <w:rPr>
        <w:rStyle w:val="PageNumber"/>
        <w:sz w:val="18"/>
        <w:szCs w:val="18"/>
      </w:rPr>
      <w:t xml:space="preserve"> of </w:t>
    </w:r>
    <w:r w:rsidR="004C505D" w:rsidRPr="00063B37">
      <w:rPr>
        <w:rStyle w:val="PageNumber"/>
        <w:sz w:val="18"/>
        <w:szCs w:val="18"/>
      </w:rPr>
      <w:fldChar w:fldCharType="begin"/>
    </w:r>
    <w:r w:rsidR="004C505D" w:rsidRPr="00063B37">
      <w:rPr>
        <w:rStyle w:val="PageNumber"/>
        <w:sz w:val="18"/>
        <w:szCs w:val="18"/>
      </w:rPr>
      <w:instrText xml:space="preserve"> NUMPAGES </w:instrText>
    </w:r>
    <w:r w:rsidR="004C505D" w:rsidRPr="00063B37">
      <w:rPr>
        <w:rStyle w:val="PageNumber"/>
        <w:sz w:val="18"/>
        <w:szCs w:val="18"/>
      </w:rPr>
      <w:fldChar w:fldCharType="separate"/>
    </w:r>
    <w:r>
      <w:rPr>
        <w:rStyle w:val="PageNumber"/>
        <w:noProof/>
        <w:sz w:val="18"/>
        <w:szCs w:val="18"/>
      </w:rPr>
      <w:t>2</w:t>
    </w:r>
    <w:r w:rsidR="004C505D" w:rsidRPr="00063B37">
      <w:rPr>
        <w:rStyle w:val="PageNumber"/>
        <w:sz w:val="18"/>
        <w:szCs w:val="18"/>
      </w:rPr>
      <w:fldChar w:fldCharType="end"/>
    </w:r>
  </w:p>
  <w:p w14:paraId="2BCA8E2E" w14:textId="77777777" w:rsidR="004C505D" w:rsidRPr="00E725FE" w:rsidRDefault="004C505D"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3D18B" w14:textId="77777777" w:rsidR="00DC7084" w:rsidRPr="00E725FE" w:rsidRDefault="00FF6C38"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00DC7084" w:rsidRPr="00E725FE">
      <w:rPr>
        <w:rStyle w:val="PageNumber"/>
        <w:sz w:val="18"/>
        <w:szCs w:val="18"/>
      </w:rPr>
      <w:tab/>
      <w:t xml:space="preserve">Page </w:t>
    </w:r>
    <w:r w:rsidR="00DC7084" w:rsidRPr="00E725FE">
      <w:rPr>
        <w:rStyle w:val="PageNumber"/>
        <w:sz w:val="18"/>
        <w:szCs w:val="18"/>
      </w:rPr>
      <w:fldChar w:fldCharType="begin"/>
    </w:r>
    <w:r w:rsidR="00DC7084" w:rsidRPr="00E725FE">
      <w:rPr>
        <w:rStyle w:val="PageNumber"/>
        <w:sz w:val="18"/>
        <w:szCs w:val="18"/>
      </w:rPr>
      <w:instrText xml:space="preserve"> PAGE </w:instrText>
    </w:r>
    <w:r w:rsidR="00DC7084" w:rsidRPr="00E725FE">
      <w:rPr>
        <w:rStyle w:val="PageNumber"/>
        <w:sz w:val="18"/>
        <w:szCs w:val="18"/>
      </w:rPr>
      <w:fldChar w:fldCharType="separate"/>
    </w:r>
    <w:r w:rsidR="000E27AD">
      <w:rPr>
        <w:rStyle w:val="PageNumber"/>
        <w:noProof/>
        <w:sz w:val="18"/>
        <w:szCs w:val="18"/>
      </w:rPr>
      <w:t>9</w:t>
    </w:r>
    <w:r w:rsidR="00DC7084" w:rsidRPr="00E725FE">
      <w:rPr>
        <w:rStyle w:val="PageNumber"/>
        <w:sz w:val="18"/>
        <w:szCs w:val="18"/>
      </w:rPr>
      <w:fldChar w:fldCharType="end"/>
    </w:r>
    <w:r w:rsidR="00DC7084" w:rsidRPr="00E725FE">
      <w:rPr>
        <w:rStyle w:val="PageNumber"/>
        <w:sz w:val="18"/>
        <w:szCs w:val="18"/>
      </w:rPr>
      <w:t xml:space="preserve"> of </w:t>
    </w:r>
    <w:r w:rsidR="00DC7084" w:rsidRPr="00E725FE">
      <w:rPr>
        <w:rStyle w:val="PageNumber"/>
        <w:sz w:val="18"/>
        <w:szCs w:val="18"/>
      </w:rPr>
      <w:fldChar w:fldCharType="begin"/>
    </w:r>
    <w:r w:rsidR="00DC7084" w:rsidRPr="00E725FE">
      <w:rPr>
        <w:rStyle w:val="PageNumber"/>
        <w:sz w:val="18"/>
        <w:szCs w:val="18"/>
      </w:rPr>
      <w:instrText xml:space="preserve"> NUMPAGES </w:instrText>
    </w:r>
    <w:r w:rsidR="00DC7084" w:rsidRPr="00E725FE">
      <w:rPr>
        <w:rStyle w:val="PageNumber"/>
        <w:sz w:val="18"/>
        <w:szCs w:val="18"/>
      </w:rPr>
      <w:fldChar w:fldCharType="separate"/>
    </w:r>
    <w:r w:rsidR="000E27AD">
      <w:rPr>
        <w:rStyle w:val="PageNumber"/>
        <w:noProof/>
        <w:sz w:val="18"/>
        <w:szCs w:val="18"/>
      </w:rPr>
      <w:t>9</w:t>
    </w:r>
    <w:r w:rsidR="00DC7084" w:rsidRPr="00E725FE">
      <w:rPr>
        <w:rStyle w:val="PageNumber"/>
        <w:sz w:val="18"/>
        <w:szCs w:val="18"/>
      </w:rPr>
      <w:fldChar w:fldCharType="end"/>
    </w:r>
  </w:p>
  <w:p w14:paraId="74DA9530" w14:textId="77777777" w:rsidR="00DC7084" w:rsidRPr="00D50985" w:rsidRDefault="00DC7084"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sidR="00102AF9">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D9EB2" w14:textId="77777777" w:rsidR="00E21FF4" w:rsidRPr="00E725FE" w:rsidRDefault="00E21FF4">
      <w:r w:rsidRPr="00E725FE">
        <w:separator/>
      </w:r>
    </w:p>
  </w:footnote>
  <w:footnote w:type="continuationSeparator" w:id="0">
    <w:p w14:paraId="20381B9C" w14:textId="77777777" w:rsidR="00E21FF4" w:rsidRPr="00E725FE" w:rsidRDefault="00E21FF4">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1F660" w14:textId="77777777" w:rsidR="002D08CE" w:rsidRDefault="002D08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E94D0" w14:textId="77777777" w:rsidR="002D08CE" w:rsidRDefault="002D08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66F8A" w14:textId="77777777" w:rsidR="00DC7084" w:rsidRDefault="00DC7084"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BDEB00C">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190D"/>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7313B"/>
    <w:rsid w:val="00173310"/>
    <w:rsid w:val="0018016C"/>
    <w:rsid w:val="00195A6F"/>
    <w:rsid w:val="00196F72"/>
    <w:rsid w:val="001978EF"/>
    <w:rsid w:val="001A4E4A"/>
    <w:rsid w:val="001B31E6"/>
    <w:rsid w:val="001C1D2A"/>
    <w:rsid w:val="001E440F"/>
    <w:rsid w:val="00203C42"/>
    <w:rsid w:val="00203E27"/>
    <w:rsid w:val="00205125"/>
    <w:rsid w:val="00205F35"/>
    <w:rsid w:val="00212360"/>
    <w:rsid w:val="0021368F"/>
    <w:rsid w:val="002172D1"/>
    <w:rsid w:val="002223C1"/>
    <w:rsid w:val="002404D5"/>
    <w:rsid w:val="002475C4"/>
    <w:rsid w:val="00247FEF"/>
    <w:rsid w:val="00252888"/>
    <w:rsid w:val="00253B57"/>
    <w:rsid w:val="00286A23"/>
    <w:rsid w:val="00290DA9"/>
    <w:rsid w:val="00295092"/>
    <w:rsid w:val="002B13F4"/>
    <w:rsid w:val="002D08CE"/>
    <w:rsid w:val="002D0A12"/>
    <w:rsid w:val="002D0B03"/>
    <w:rsid w:val="002D1622"/>
    <w:rsid w:val="002D294D"/>
    <w:rsid w:val="002D75A2"/>
    <w:rsid w:val="002F6D2E"/>
    <w:rsid w:val="00301DE9"/>
    <w:rsid w:val="00310F2F"/>
    <w:rsid w:val="003111D9"/>
    <w:rsid w:val="00311D2D"/>
    <w:rsid w:val="00326E0C"/>
    <w:rsid w:val="003308BB"/>
    <w:rsid w:val="0033332D"/>
    <w:rsid w:val="00346E32"/>
    <w:rsid w:val="003521FE"/>
    <w:rsid w:val="00356B1D"/>
    <w:rsid w:val="00362638"/>
    <w:rsid w:val="00363B97"/>
    <w:rsid w:val="003721D9"/>
    <w:rsid w:val="00377543"/>
    <w:rsid w:val="00382FE0"/>
    <w:rsid w:val="00383670"/>
    <w:rsid w:val="00392541"/>
    <w:rsid w:val="003A2536"/>
    <w:rsid w:val="003A358D"/>
    <w:rsid w:val="003B0740"/>
    <w:rsid w:val="003C07AB"/>
    <w:rsid w:val="003C1679"/>
    <w:rsid w:val="003C1759"/>
    <w:rsid w:val="003C2000"/>
    <w:rsid w:val="003C60D0"/>
    <w:rsid w:val="003C79C6"/>
    <w:rsid w:val="003C7E41"/>
    <w:rsid w:val="003D2B40"/>
    <w:rsid w:val="003D3100"/>
    <w:rsid w:val="003D436F"/>
    <w:rsid w:val="003D795D"/>
    <w:rsid w:val="003E596D"/>
    <w:rsid w:val="003F005A"/>
    <w:rsid w:val="00403C36"/>
    <w:rsid w:val="00407129"/>
    <w:rsid w:val="00407346"/>
    <w:rsid w:val="00407C73"/>
    <w:rsid w:val="004112D4"/>
    <w:rsid w:val="00426F8C"/>
    <w:rsid w:val="004305FD"/>
    <w:rsid w:val="004350B6"/>
    <w:rsid w:val="004361F5"/>
    <w:rsid w:val="004362F6"/>
    <w:rsid w:val="00441407"/>
    <w:rsid w:val="00443948"/>
    <w:rsid w:val="0044751C"/>
    <w:rsid w:val="004514CD"/>
    <w:rsid w:val="004543B0"/>
    <w:rsid w:val="00462214"/>
    <w:rsid w:val="00465174"/>
    <w:rsid w:val="004670EF"/>
    <w:rsid w:val="004715EC"/>
    <w:rsid w:val="004750B6"/>
    <w:rsid w:val="004805F2"/>
    <w:rsid w:val="004842DD"/>
    <w:rsid w:val="00490B78"/>
    <w:rsid w:val="0049139F"/>
    <w:rsid w:val="00493F2B"/>
    <w:rsid w:val="00494A0D"/>
    <w:rsid w:val="004A10F4"/>
    <w:rsid w:val="004B1A79"/>
    <w:rsid w:val="004B33AB"/>
    <w:rsid w:val="004C192E"/>
    <w:rsid w:val="004C505D"/>
    <w:rsid w:val="004D61E0"/>
    <w:rsid w:val="004D6FB2"/>
    <w:rsid w:val="004E52DB"/>
    <w:rsid w:val="004F3026"/>
    <w:rsid w:val="004F7629"/>
    <w:rsid w:val="0051365E"/>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0F7"/>
    <w:rsid w:val="0068234B"/>
    <w:rsid w:val="006872CB"/>
    <w:rsid w:val="00690C28"/>
    <w:rsid w:val="006934C9"/>
    <w:rsid w:val="006938AE"/>
    <w:rsid w:val="006C4752"/>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53A2F"/>
    <w:rsid w:val="00857577"/>
    <w:rsid w:val="0085796F"/>
    <w:rsid w:val="00866754"/>
    <w:rsid w:val="0086700B"/>
    <w:rsid w:val="0087152F"/>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83B"/>
    <w:rsid w:val="009170D9"/>
    <w:rsid w:val="009455FD"/>
    <w:rsid w:val="0094728C"/>
    <w:rsid w:val="009639E9"/>
    <w:rsid w:val="00966028"/>
    <w:rsid w:val="009706F3"/>
    <w:rsid w:val="00972B77"/>
    <w:rsid w:val="00974535"/>
    <w:rsid w:val="009774EA"/>
    <w:rsid w:val="00982035"/>
    <w:rsid w:val="00990012"/>
    <w:rsid w:val="009969A1"/>
    <w:rsid w:val="009B2EFD"/>
    <w:rsid w:val="009B571E"/>
    <w:rsid w:val="009D684F"/>
    <w:rsid w:val="009E1E02"/>
    <w:rsid w:val="009E3D4D"/>
    <w:rsid w:val="009F56B6"/>
    <w:rsid w:val="009F648D"/>
    <w:rsid w:val="00A057C7"/>
    <w:rsid w:val="00A06AB7"/>
    <w:rsid w:val="00A10BB1"/>
    <w:rsid w:val="00A11047"/>
    <w:rsid w:val="00A113E2"/>
    <w:rsid w:val="00A16985"/>
    <w:rsid w:val="00A2031F"/>
    <w:rsid w:val="00A20E4D"/>
    <w:rsid w:val="00A5429D"/>
    <w:rsid w:val="00A77ECC"/>
    <w:rsid w:val="00A808D3"/>
    <w:rsid w:val="00A81065"/>
    <w:rsid w:val="00A8166C"/>
    <w:rsid w:val="00A95B3E"/>
    <w:rsid w:val="00AA1F74"/>
    <w:rsid w:val="00AA515C"/>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E18"/>
    <w:rsid w:val="00E142EC"/>
    <w:rsid w:val="00E21FF4"/>
    <w:rsid w:val="00E230A2"/>
    <w:rsid w:val="00E246FA"/>
    <w:rsid w:val="00E24C7B"/>
    <w:rsid w:val="00E356C8"/>
    <w:rsid w:val="00E40327"/>
    <w:rsid w:val="00E527D2"/>
    <w:rsid w:val="00E61684"/>
    <w:rsid w:val="00E725FE"/>
    <w:rsid w:val="00E72F15"/>
    <w:rsid w:val="00E75A03"/>
    <w:rsid w:val="00E77BBE"/>
    <w:rsid w:val="00E95D40"/>
    <w:rsid w:val="00EA0DD2"/>
    <w:rsid w:val="00EB5D04"/>
    <w:rsid w:val="00EC0A31"/>
    <w:rsid w:val="00ED1626"/>
    <w:rsid w:val="00ED3D74"/>
    <w:rsid w:val="00ED40A0"/>
    <w:rsid w:val="00ED447C"/>
    <w:rsid w:val="00ED7BD7"/>
    <w:rsid w:val="00EE1B77"/>
    <w:rsid w:val="00EE24B3"/>
    <w:rsid w:val="00EE3905"/>
    <w:rsid w:val="00EE73C2"/>
    <w:rsid w:val="00EF1608"/>
    <w:rsid w:val="00EF4FC3"/>
    <w:rsid w:val="00F04815"/>
    <w:rsid w:val="00F04CE7"/>
    <w:rsid w:val="00F13755"/>
    <w:rsid w:val="00F25C13"/>
    <w:rsid w:val="00F50AFB"/>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7C91F"/>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4C505D"/>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943148">
      <w:bodyDiv w:val="1"/>
      <w:marLeft w:val="0"/>
      <w:marRight w:val="0"/>
      <w:marTop w:val="0"/>
      <w:marBottom w:val="0"/>
      <w:divBdr>
        <w:top w:val="none" w:sz="0" w:space="0" w:color="auto"/>
        <w:left w:val="none" w:sz="0" w:space="0" w:color="auto"/>
        <w:bottom w:val="none" w:sz="0" w:space="0" w:color="auto"/>
        <w:right w:val="none" w:sz="0" w:space="0" w:color="auto"/>
      </w:divBdr>
    </w:div>
    <w:div w:id="1147433876">
      <w:bodyDiv w:val="1"/>
      <w:marLeft w:val="0"/>
      <w:marRight w:val="0"/>
      <w:marTop w:val="0"/>
      <w:marBottom w:val="0"/>
      <w:divBdr>
        <w:top w:val="none" w:sz="0" w:space="0" w:color="auto"/>
        <w:left w:val="none" w:sz="0" w:space="0" w:color="auto"/>
        <w:bottom w:val="none" w:sz="0" w:space="0" w:color="auto"/>
        <w:right w:val="none" w:sz="0" w:space="0" w:color="auto"/>
      </w:divBdr>
    </w:div>
    <w:div w:id="159450751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Marija</cp:lastModifiedBy>
  <cp:revision>11</cp:revision>
  <cp:lastPrinted>2011-09-27T09:12:00Z</cp:lastPrinted>
  <dcterms:created xsi:type="dcterms:W3CDTF">2019-08-17T20:00:00Z</dcterms:created>
  <dcterms:modified xsi:type="dcterms:W3CDTF">2019-09-27T09:39:00Z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