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1D9D5" w14:textId="77777777" w:rsidR="00AE38F8" w:rsidRPr="00EB6B37" w:rsidRDefault="00AE38F8">
      <w:pPr>
        <w:widowControl w:val="0"/>
        <w:rPr>
          <w:lang w:val="en-GB"/>
        </w:rPr>
      </w:pPr>
    </w:p>
    <w:p w14:paraId="3A8E9460" w14:textId="77777777"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0ADEF21B" w14:textId="77777777"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14:paraId="25FAB75F" w14:textId="77777777"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1E598EE1" w14:textId="77777777"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6CCB1FA2" w14:textId="77777777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47897825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7FD30BAA" w14:textId="77777777"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 w14:paraId="67EC1F1A" w14:textId="77777777" w:rsidTr="004B6B1E">
        <w:tc>
          <w:tcPr>
            <w:tcW w:w="1951" w:type="dxa"/>
            <w:shd w:val="pct5" w:color="auto" w:fill="FFFFFF"/>
            <w:vAlign w:val="center"/>
          </w:tcPr>
          <w:p w14:paraId="5E736BFF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14:paraId="0D02FD91" w14:textId="5D33C500" w:rsidR="00AE38F8" w:rsidRPr="00EB6B37" w:rsidRDefault="004B6B1E" w:rsidP="004B6B1E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4B6B1E">
              <w:rPr>
                <w:sz w:val="18"/>
                <w:lang w:val="en-GB"/>
              </w:rPr>
              <w:t>Installation of prefabricated sport facilities – skating rink and sledge toboggan run under project CB007.2.12.034 “Improving the winter tourist offer in Sokobanja and Varshets municipalities – Winter Cross-Border Tour Varshets- Sokobanja” funded under Interreg – IPA-CBC Bulgaria-Serbia Programme</w:t>
            </w:r>
          </w:p>
        </w:tc>
        <w:tc>
          <w:tcPr>
            <w:tcW w:w="2694" w:type="dxa"/>
            <w:shd w:val="pct5" w:color="auto" w:fill="FFFFFF"/>
            <w:vAlign w:val="center"/>
          </w:tcPr>
          <w:p w14:paraId="46C654AE" w14:textId="77777777" w:rsidR="00AE38F8" w:rsidRPr="00EB6B37" w:rsidRDefault="00AE38F8" w:rsidP="004B6B1E">
            <w:pPr>
              <w:spacing w:before="120" w:after="120"/>
              <w:ind w:left="142"/>
              <w:jc w:val="center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  <w:vAlign w:val="center"/>
          </w:tcPr>
          <w:p w14:paraId="41AB691C" w14:textId="4ABC651C" w:rsidR="00AE38F8" w:rsidRPr="00EB6B37" w:rsidRDefault="004B6B1E" w:rsidP="004B6B1E">
            <w:pPr>
              <w:spacing w:before="120" w:after="120"/>
              <w:ind w:left="176"/>
              <w:jc w:val="center"/>
              <w:rPr>
                <w:sz w:val="18"/>
                <w:lang w:val="en-GB"/>
              </w:rPr>
            </w:pPr>
            <w:r w:rsidRPr="004B6B1E">
              <w:rPr>
                <w:sz w:val="18"/>
                <w:lang w:val="en-GB"/>
              </w:rPr>
              <w:t>CB007.2.12.034/PP2-TD0</w:t>
            </w:r>
            <w:r w:rsidR="000E4DA0">
              <w:rPr>
                <w:sz w:val="18"/>
                <w:lang w:val="en-GB"/>
              </w:rPr>
              <w:t>5</w:t>
            </w:r>
            <w:bookmarkStart w:id="1" w:name="_GoBack"/>
            <w:bookmarkEnd w:id="1"/>
          </w:p>
        </w:tc>
      </w:tr>
    </w:tbl>
    <w:p w14:paraId="687210AB" w14:textId="77777777"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 w14:paraId="469BECB2" w14:textId="7777777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14:paraId="7AF6635C" w14:textId="77777777"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14:paraId="594EA832" w14:textId="77777777"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14:paraId="39977608" w14:textId="77777777"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14:paraId="0297F204" w14:textId="77777777"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14:paraId="1A2C4684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2F99FF3D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14:paraId="41E18401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14:paraId="0391E0BA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14:paraId="0E66E231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14:paraId="1C002222" w14:textId="77777777"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14:paraId="4C2A2BE5" w14:textId="77777777"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14:paraId="08E2DD37" w14:textId="77777777"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024D457A" w14:textId="77777777"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696EF92A" w14:textId="77777777"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14:paraId="6159A1AA" w14:textId="77777777"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 w14:paraId="2FE50CC7" w14:textId="77777777">
        <w:trPr>
          <w:cantSplit/>
        </w:trPr>
        <w:tc>
          <w:tcPr>
            <w:tcW w:w="709" w:type="dxa"/>
          </w:tcPr>
          <w:p w14:paraId="66D43EC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7778670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611452A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63B2A60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799506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2FAF9B0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7EDA1F5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0F0823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75BFD0A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5AB415E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9B9B96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750A86D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6638940" w14:textId="77777777">
        <w:trPr>
          <w:cantSplit/>
        </w:trPr>
        <w:tc>
          <w:tcPr>
            <w:tcW w:w="709" w:type="dxa"/>
          </w:tcPr>
          <w:p w14:paraId="0127FA3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75B62A1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687919E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08E3BA2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369B1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28D5F4F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3322664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49BA18B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03521DE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005244C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F25EEB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1D440AEB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7389677" w14:textId="77777777">
        <w:trPr>
          <w:cantSplit/>
        </w:trPr>
        <w:tc>
          <w:tcPr>
            <w:tcW w:w="709" w:type="dxa"/>
          </w:tcPr>
          <w:p w14:paraId="439538B6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4EAD7D8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70B47A1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56BD392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4462A7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02D7F1E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3167AFC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1CFAAC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46D88A2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7C3A15E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B66F6D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181776E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73C034BE" w14:textId="77777777">
        <w:trPr>
          <w:cantSplit/>
        </w:trPr>
        <w:tc>
          <w:tcPr>
            <w:tcW w:w="709" w:type="dxa"/>
          </w:tcPr>
          <w:p w14:paraId="30F12F52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2FB1195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3825A2B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16E0930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075957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9F3BDD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16C793A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0177B1A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67E71A8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27F2669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957A71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52B1380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31C443E6" w14:textId="77777777">
        <w:trPr>
          <w:cantSplit/>
        </w:trPr>
        <w:tc>
          <w:tcPr>
            <w:tcW w:w="709" w:type="dxa"/>
          </w:tcPr>
          <w:p w14:paraId="2FB45E0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3588EA7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6097DDF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D2AA3B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7D8A28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3CDF6A6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62020A6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0356A7A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E698F8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22B3DED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97801A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3BE3EB3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24CE369" w14:textId="77777777">
        <w:trPr>
          <w:cantSplit/>
        </w:trPr>
        <w:tc>
          <w:tcPr>
            <w:tcW w:w="709" w:type="dxa"/>
          </w:tcPr>
          <w:p w14:paraId="516DA5F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7686008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0DCE18A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695672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CA3603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42AF136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5187D55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311628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CFD6D5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1157B6F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D11C7F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5E32149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1ABF530" w14:textId="77777777">
        <w:trPr>
          <w:cantSplit/>
        </w:trPr>
        <w:tc>
          <w:tcPr>
            <w:tcW w:w="709" w:type="dxa"/>
          </w:tcPr>
          <w:p w14:paraId="1ABD04F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60745F0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6B6F886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0D1D6D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D2B480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0076F33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6E5C263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0330B8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14D657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3139C3D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01B11D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7988D6F9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3F278DDE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62C04281" w14:textId="77777777" w:rsidTr="005A05B7">
        <w:tc>
          <w:tcPr>
            <w:tcW w:w="2693" w:type="dxa"/>
            <w:shd w:val="pct10" w:color="auto" w:fill="FFFFFF"/>
          </w:tcPr>
          <w:p w14:paraId="6B7A4354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4C75EADF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9ACC219" w14:textId="77777777" w:rsidTr="005A05B7">
        <w:tc>
          <w:tcPr>
            <w:tcW w:w="2693" w:type="dxa"/>
            <w:shd w:val="pct10" w:color="auto" w:fill="FFFFFF"/>
          </w:tcPr>
          <w:p w14:paraId="04C4325F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75CD2260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0B465E5C" w14:textId="77777777" w:rsidTr="005A05B7">
        <w:tc>
          <w:tcPr>
            <w:tcW w:w="2693" w:type="dxa"/>
            <w:shd w:val="pct10" w:color="auto" w:fill="FFFFFF"/>
          </w:tcPr>
          <w:p w14:paraId="539F116C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186C3BFF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259EB628" w14:textId="77777777" w:rsidR="00F256CC" w:rsidRDefault="00F256CC" w:rsidP="00F4085E">
      <w:pPr>
        <w:widowControl w:val="0"/>
        <w:rPr>
          <w:lang w:val="en-GB"/>
        </w:rPr>
      </w:pPr>
    </w:p>
    <w:p w14:paraId="54BEE1FD" w14:textId="77777777" w:rsid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>
        <w:rPr>
          <w:lang w:val="en-GB"/>
        </w:rPr>
        <w:br w:type="page"/>
      </w:r>
      <w:r w:rsidRPr="00187A15">
        <w:rPr>
          <w:sz w:val="22"/>
          <w:szCs w:val="22"/>
          <w:highlight w:val="yellow"/>
          <w:lang w:val="en-GB"/>
        </w:rPr>
        <w:lastRenderedPageBreak/>
        <w:t>[Only very exceptionally, subject to derogation</w:t>
      </w:r>
      <w:r w:rsidR="00481D06">
        <w:rPr>
          <w:rStyle w:val="FootnoteReference"/>
          <w:sz w:val="22"/>
          <w:szCs w:val="22"/>
          <w:highlight w:val="yellow"/>
          <w:lang w:val="en-GB"/>
        </w:rPr>
        <w:footnoteReference w:id="1"/>
      </w:r>
      <w:r w:rsidR="00AC3C63" w:rsidRPr="00187A15">
        <w:rPr>
          <w:sz w:val="22"/>
          <w:szCs w:val="22"/>
          <w:highlight w:val="yellow"/>
          <w:lang w:val="en-GB"/>
        </w:rPr>
        <w:t>,</w:t>
      </w:r>
      <w:r w:rsidRPr="00187A15">
        <w:rPr>
          <w:sz w:val="22"/>
          <w:szCs w:val="22"/>
          <w:highlight w:val="yellow"/>
          <w:lang w:val="en-GB"/>
        </w:rPr>
        <w:t xml:space="preserve"> the </w:t>
      </w:r>
      <w:r w:rsidRPr="00F256CC">
        <w:rPr>
          <w:sz w:val="22"/>
          <w:szCs w:val="22"/>
          <w:highlight w:val="yellow"/>
          <w:lang w:val="en-GB"/>
        </w:rPr>
        <w:t xml:space="preserve">works offers which comply with the minimum quality levels, should be technically scored. </w:t>
      </w:r>
    </w:p>
    <w:p w14:paraId="39F08F5C" w14:textId="77777777" w:rsidR="00F256CC" w:rsidRP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 w:rsidRPr="00F256CC">
        <w:rPr>
          <w:sz w:val="22"/>
          <w:szCs w:val="22"/>
          <w:highlight w:val="yellow"/>
          <w:lang w:val="en-GB"/>
        </w:rPr>
        <w:t>If so, add a technical evaluation grid</w:t>
      </w:r>
      <w:r w:rsidR="00884221">
        <w:rPr>
          <w:rStyle w:val="FootnoteReference"/>
          <w:sz w:val="22"/>
          <w:szCs w:val="22"/>
          <w:highlight w:val="yellow"/>
          <w:lang w:val="en-GB"/>
        </w:rPr>
        <w:footnoteReference w:id="2"/>
      </w:r>
      <w:r w:rsidRPr="00F256CC">
        <w:rPr>
          <w:sz w:val="22"/>
          <w:szCs w:val="22"/>
          <w:highlight w:val="yellow"/>
          <w:lang w:val="en-GB"/>
        </w:rPr>
        <w:t xml:space="preserve"> (setting out the technical criteria, subcriteria and weightings)</w:t>
      </w:r>
      <w:r>
        <w:rPr>
          <w:sz w:val="22"/>
          <w:szCs w:val="22"/>
          <w:highlight w:val="yellow"/>
          <w:lang w:val="en-GB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5"/>
        <w:gridCol w:w="1494"/>
      </w:tblGrid>
      <w:tr w:rsidR="00F256CC" w:rsidRPr="00F256CC" w14:paraId="7DD6D6E3" w14:textId="77777777" w:rsidTr="00F256CC">
        <w:trPr>
          <w:cantSplit/>
          <w:jc w:val="center"/>
        </w:trPr>
        <w:tc>
          <w:tcPr>
            <w:tcW w:w="7245" w:type="dxa"/>
          </w:tcPr>
          <w:p w14:paraId="5CB89E34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14:paraId="319A0C4E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 xml:space="preserve">Maximum </w:t>
            </w:r>
          </w:p>
        </w:tc>
      </w:tr>
      <w:tr w:rsidR="00F256CC" w:rsidRPr="00F256CC" w14:paraId="617FB8DB" w14:textId="77777777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35FEB867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Criteria</w:t>
            </w:r>
          </w:p>
        </w:tc>
        <w:tc>
          <w:tcPr>
            <w:tcW w:w="1494" w:type="dxa"/>
            <w:shd w:val="clear" w:color="auto" w:fill="auto"/>
          </w:tcPr>
          <w:p w14:paraId="07F51DAA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7AEDA1DE" w14:textId="77777777" w:rsidTr="00F256CC">
        <w:trPr>
          <w:cantSplit/>
          <w:jc w:val="center"/>
        </w:trPr>
        <w:tc>
          <w:tcPr>
            <w:tcW w:w="7245" w:type="dxa"/>
          </w:tcPr>
          <w:p w14:paraId="7BE388F0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63096828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46649941" w14:textId="77777777" w:rsidTr="00F256CC">
        <w:trPr>
          <w:cantSplit/>
          <w:jc w:val="center"/>
        </w:trPr>
        <w:tc>
          <w:tcPr>
            <w:tcW w:w="7245" w:type="dxa"/>
          </w:tcPr>
          <w:p w14:paraId="0967AB9A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692EE06D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6F909359" w14:textId="77777777" w:rsidTr="00F256CC">
        <w:trPr>
          <w:cantSplit/>
          <w:jc w:val="center"/>
        </w:trPr>
        <w:tc>
          <w:tcPr>
            <w:tcW w:w="7245" w:type="dxa"/>
          </w:tcPr>
          <w:p w14:paraId="1C581C6C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7B470B7C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6F47A82D" w14:textId="77777777" w:rsidTr="00F256CC">
        <w:trPr>
          <w:cantSplit/>
          <w:jc w:val="center"/>
        </w:trPr>
        <w:tc>
          <w:tcPr>
            <w:tcW w:w="7245" w:type="dxa"/>
          </w:tcPr>
          <w:p w14:paraId="1871AE8D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>…</w:t>
            </w:r>
          </w:p>
        </w:tc>
        <w:tc>
          <w:tcPr>
            <w:tcW w:w="1494" w:type="dxa"/>
          </w:tcPr>
          <w:p w14:paraId="5C421C61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18B67ACA" w14:textId="77777777" w:rsidTr="00F256CC">
        <w:trPr>
          <w:cantSplit/>
          <w:jc w:val="center"/>
        </w:trPr>
        <w:tc>
          <w:tcPr>
            <w:tcW w:w="7245" w:type="dxa"/>
          </w:tcPr>
          <w:p w14:paraId="2B0BB89D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7BB63905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0A3C8C50" w14:textId="77777777" w:rsidTr="00F256CC">
        <w:trPr>
          <w:cantSplit/>
          <w:jc w:val="center"/>
        </w:trPr>
        <w:tc>
          <w:tcPr>
            <w:tcW w:w="7245" w:type="dxa"/>
          </w:tcPr>
          <w:p w14:paraId="2B916888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0463F862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218F51A1" w14:textId="77777777" w:rsidTr="00F256CC">
        <w:trPr>
          <w:cantSplit/>
          <w:jc w:val="center"/>
        </w:trPr>
        <w:tc>
          <w:tcPr>
            <w:tcW w:w="7245" w:type="dxa"/>
          </w:tcPr>
          <w:p w14:paraId="4FDFA231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515E166E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45C3F0B9" w14:textId="77777777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123B54E6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14:paraId="0934B301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5B1002C9" w14:textId="77777777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08F6CE5D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Overall total score</w:t>
            </w:r>
          </w:p>
        </w:tc>
        <w:tc>
          <w:tcPr>
            <w:tcW w:w="1494" w:type="dxa"/>
            <w:shd w:val="clear" w:color="auto" w:fill="auto"/>
          </w:tcPr>
          <w:p w14:paraId="7F578180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100</w:t>
            </w:r>
          </w:p>
        </w:tc>
      </w:tr>
    </w:tbl>
    <w:p w14:paraId="1047B975" w14:textId="77777777" w:rsidR="00F256CC" w:rsidRPr="00F256CC" w:rsidRDefault="00F256CC" w:rsidP="00F256CC">
      <w:pPr>
        <w:tabs>
          <w:tab w:val="center" w:pos="4153"/>
          <w:tab w:val="right" w:pos="8306"/>
        </w:tabs>
        <w:rPr>
          <w:b/>
          <w:snapToGrid/>
          <w:sz w:val="20"/>
          <w:highlight w:val="yellow"/>
          <w:lang w:val="en-GB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F256CC" w:rsidRPr="00F256CC" w14:paraId="67C51A71" w14:textId="77777777" w:rsidTr="00C57F88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AA26837" w14:textId="77777777"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Strengths</w:t>
            </w:r>
          </w:p>
        </w:tc>
        <w:tc>
          <w:tcPr>
            <w:tcW w:w="7513" w:type="dxa"/>
            <w:vAlign w:val="center"/>
          </w:tcPr>
          <w:p w14:paraId="3384CDFD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08DF2BBF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749DE0C7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165AC25A" w14:textId="77777777" w:rsidTr="00C57F88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0F944D7A" w14:textId="77777777"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476CEE6D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3903B2C6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5DEE3456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</w:tbl>
    <w:p w14:paraId="32DEBAE2" w14:textId="77777777" w:rsidR="00F256CC" w:rsidRPr="00F256CC" w:rsidRDefault="00F256CC" w:rsidP="00F256CC">
      <w:pPr>
        <w:tabs>
          <w:tab w:val="center" w:pos="4153"/>
          <w:tab w:val="right" w:pos="8306"/>
        </w:tabs>
        <w:rPr>
          <w:snapToGrid/>
          <w:szCs w:val="24"/>
          <w:highlight w:val="yellow"/>
          <w:lang w:val="en-GB" w:eastAsia="en-GB"/>
        </w:rPr>
      </w:pPr>
    </w:p>
    <w:tbl>
      <w:tblPr>
        <w:tblpPr w:leftFromText="180" w:rightFromText="180" w:vertAnchor="text" w:horzAnchor="page" w:tblpX="3883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F256CC" w:rsidRPr="00F256CC" w14:paraId="7B36CBAC" w14:textId="77777777" w:rsidTr="00F256CC">
        <w:tc>
          <w:tcPr>
            <w:tcW w:w="2693" w:type="dxa"/>
            <w:shd w:val="pct10" w:color="auto" w:fill="FFFFFF"/>
          </w:tcPr>
          <w:p w14:paraId="25B42ED2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0C74E30B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14:paraId="3DCA88BB" w14:textId="77777777" w:rsidTr="00F256CC">
        <w:tc>
          <w:tcPr>
            <w:tcW w:w="2693" w:type="dxa"/>
            <w:shd w:val="pct10" w:color="auto" w:fill="FFFFFF"/>
          </w:tcPr>
          <w:p w14:paraId="00308BE9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61741806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14:paraId="754DC3EB" w14:textId="77777777" w:rsidTr="00F256CC">
        <w:tc>
          <w:tcPr>
            <w:tcW w:w="2693" w:type="dxa"/>
            <w:shd w:val="pct10" w:color="auto" w:fill="FFFFFF"/>
          </w:tcPr>
          <w:p w14:paraId="1DEC3B0A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Date</w:t>
            </w:r>
          </w:p>
        </w:tc>
        <w:tc>
          <w:tcPr>
            <w:tcW w:w="4253" w:type="dxa"/>
          </w:tcPr>
          <w:p w14:paraId="0AA19E97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</w:tbl>
    <w:p w14:paraId="43620FFF" w14:textId="77777777" w:rsidR="00F256CC" w:rsidRPr="00F256CC" w:rsidRDefault="00F256CC" w:rsidP="00F256CC">
      <w:pPr>
        <w:rPr>
          <w:snapToGrid/>
          <w:sz w:val="22"/>
          <w:szCs w:val="22"/>
          <w:highlight w:val="yellow"/>
          <w:lang w:val="en-GB" w:eastAsia="en-GB"/>
        </w:rPr>
      </w:pPr>
    </w:p>
    <w:p w14:paraId="240C8CC5" w14:textId="77777777"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FF732" w14:textId="77777777" w:rsidR="00BB25D9" w:rsidRDefault="00BB25D9">
      <w:r>
        <w:separator/>
      </w:r>
    </w:p>
  </w:endnote>
  <w:endnote w:type="continuationSeparator" w:id="0">
    <w:p w14:paraId="58BC13E9" w14:textId="77777777" w:rsidR="00BB25D9" w:rsidRDefault="00BB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EA77B" w14:textId="77777777"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14:paraId="0E9BFE51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91F36" w14:textId="77777777" w:rsidR="00082659" w:rsidRDefault="00082659" w:rsidP="00787C65">
    <w:pPr>
      <w:pStyle w:val="Footer"/>
      <w:rPr>
        <w:sz w:val="20"/>
        <w:lang w:val="fr-BE"/>
      </w:rPr>
    </w:pPr>
  </w:p>
  <w:p w14:paraId="3E1F344F" w14:textId="77777777" w:rsidR="00082659" w:rsidRPr="00787C65" w:rsidRDefault="005A3753" w:rsidP="00787C65">
    <w:pPr>
      <w:pStyle w:val="Footer"/>
      <w:rPr>
        <w:sz w:val="20"/>
        <w:lang w:val="fr-BE"/>
      </w:rPr>
    </w:pPr>
    <w:r w:rsidRPr="005A3753">
      <w:rPr>
        <w:b/>
        <w:sz w:val="18"/>
        <w:lang w:val="en-GB"/>
      </w:rPr>
      <w:t>July 2019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7867B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167EEB83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1E1DB75D" w14:textId="77777777"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0AE6A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688FD0ED" w14:textId="77777777" w:rsidR="009D4910" w:rsidRPr="00787C65" w:rsidRDefault="005A3753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2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3</w:t>
    </w:r>
    <w:r w:rsidR="009D4910" w:rsidRPr="00F042C2">
      <w:rPr>
        <w:rStyle w:val="PageNumber"/>
        <w:sz w:val="18"/>
        <w:szCs w:val="18"/>
      </w:rPr>
      <w:fldChar w:fldCharType="end"/>
    </w:r>
  </w:p>
  <w:p w14:paraId="704F0BAE" w14:textId="77777777"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9C4FC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2BC6A1A8" w14:textId="77777777"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1B0C9" w14:textId="77777777" w:rsidR="00BB25D9" w:rsidRDefault="00BB25D9">
      <w:r>
        <w:separator/>
      </w:r>
    </w:p>
  </w:footnote>
  <w:footnote w:type="continuationSeparator" w:id="0">
    <w:p w14:paraId="50850511" w14:textId="77777777" w:rsidR="00BB25D9" w:rsidRDefault="00BB25D9">
      <w:r>
        <w:continuationSeparator/>
      </w:r>
    </w:p>
  </w:footnote>
  <w:footnote w:id="1">
    <w:p w14:paraId="0BCC91BF" w14:textId="77777777" w:rsidR="00481D06" w:rsidRPr="00481D06" w:rsidRDefault="00481D06" w:rsidP="006779F7">
      <w:pPr>
        <w:pStyle w:val="FootnoteText"/>
        <w:jc w:val="both"/>
        <w:rPr>
          <w:lang w:val="en-GB"/>
        </w:rPr>
      </w:pPr>
      <w:r>
        <w:rPr>
          <w:rStyle w:val="FootnoteReference"/>
        </w:rPr>
        <w:footnoteRef/>
      </w:r>
      <w:r w:rsidRPr="00481D06">
        <w:rPr>
          <w:lang w:val="en-GB"/>
        </w:rPr>
        <w:t xml:space="preserve"> </w:t>
      </w:r>
      <w:r w:rsidRPr="006779F7">
        <w:rPr>
          <w:highlight w:val="yellow"/>
          <w:lang w:val="en-GB"/>
        </w:rPr>
        <w:t xml:space="preserve">Please note that such derogation is not required for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) tender dossiers (see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18 of the DB contract notice,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24 of the DB instructions to tenderers, and footnote 3 in </w:t>
      </w:r>
      <w:r w:rsidR="00AC3C63">
        <w:rPr>
          <w:highlight w:val="yellow"/>
          <w:lang w:val="en-GB"/>
        </w:rPr>
        <w:t>Section</w:t>
      </w:r>
      <w:r w:rsidRPr="006779F7">
        <w:rPr>
          <w:highlight w:val="yellow"/>
          <w:lang w:val="en-GB"/>
        </w:rPr>
        <w:t xml:space="preserve"> 5.3.3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Selection and award criteria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of the PRAG</w:t>
      </w:r>
      <w:r w:rsidR="00884221" w:rsidRPr="006779F7">
        <w:rPr>
          <w:highlight w:val="yellow"/>
          <w:lang w:val="en-GB"/>
        </w:rPr>
        <w:t>.</w:t>
      </w:r>
    </w:p>
  </w:footnote>
  <w:footnote w:id="2">
    <w:p w14:paraId="42000BC7" w14:textId="77777777" w:rsidR="00884221" w:rsidRPr="006779F7" w:rsidRDefault="00884221" w:rsidP="006779F7">
      <w:pPr>
        <w:pStyle w:val="FootnoteText"/>
        <w:jc w:val="both"/>
        <w:rPr>
          <w:lang w:val="en-GB"/>
        </w:rPr>
      </w:pPr>
      <w:r>
        <w:rPr>
          <w:rStyle w:val="FootnoteReference"/>
        </w:rPr>
        <w:footnoteRef/>
      </w:r>
      <w:r w:rsidR="00B62E2B">
        <w:rPr>
          <w:highlight w:val="yellow"/>
          <w:lang w:val="en-GB"/>
        </w:rPr>
        <w:t xml:space="preserve"> </w:t>
      </w:r>
      <w:r w:rsidR="001A2976" w:rsidRPr="00A404CE">
        <w:rPr>
          <w:highlight w:val="yellow"/>
          <w:lang w:val="en-GB"/>
        </w:rPr>
        <w:t xml:space="preserve">For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>) tender dossiers where the award criterion is</w:t>
      </w:r>
      <w:r w:rsidR="001A2976">
        <w:rPr>
          <w:highlight w:val="yellow"/>
          <w:lang w:val="en-GB"/>
        </w:rPr>
        <w:t xml:space="preserve">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lowest aggregate of costs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(see </w:t>
      </w:r>
      <w:r w:rsidR="001A2976">
        <w:rPr>
          <w:highlight w:val="yellow"/>
          <w:lang w:val="en-GB"/>
        </w:rPr>
        <w:t xml:space="preserve">option 3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18 of the DB contract notice</w:t>
      </w:r>
      <w:r w:rsidR="001A2976">
        <w:rPr>
          <w:highlight w:val="yellow"/>
          <w:lang w:val="en-GB"/>
        </w:rPr>
        <w:t xml:space="preserve"> and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24 of the DB instructions to tenderers</w:t>
      </w:r>
      <w:r w:rsidR="001A2976">
        <w:rPr>
          <w:highlight w:val="yellow"/>
          <w:lang w:val="en-GB"/>
        </w:rPr>
        <w:t>)</w:t>
      </w:r>
      <w:r w:rsidR="001A2976" w:rsidRPr="00A404CE">
        <w:rPr>
          <w:highlight w:val="yellow"/>
          <w:lang w:val="en-GB"/>
        </w:rPr>
        <w:t>,</w:t>
      </w:r>
      <w:r w:rsidR="001A2976">
        <w:rPr>
          <w:highlight w:val="yellow"/>
          <w:lang w:val="en-GB"/>
        </w:rPr>
        <w:t xml:space="preserve"> the criteria on the basis of which the </w:t>
      </w:r>
      <w:r w:rsidR="001A2976" w:rsidRPr="00A404CE">
        <w:rPr>
          <w:highlight w:val="yellow"/>
          <w:lang w:val="en-GB"/>
        </w:rPr>
        <w:t>aggregat</w:t>
      </w:r>
      <w:r w:rsidR="001A2976">
        <w:rPr>
          <w:highlight w:val="yellow"/>
          <w:lang w:val="en-GB"/>
        </w:rPr>
        <w:t>ion</w:t>
      </w:r>
      <w:r w:rsidR="001A2976" w:rsidRPr="00A404CE">
        <w:rPr>
          <w:highlight w:val="yellow"/>
          <w:lang w:val="en-GB"/>
        </w:rPr>
        <w:t xml:space="preserve"> of</w:t>
      </w:r>
      <w:r w:rsidR="001A2976">
        <w:rPr>
          <w:highlight w:val="yellow"/>
          <w:lang w:val="en-GB"/>
        </w:rPr>
        <w:t xml:space="preserve"> capital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CAPEX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>) and operational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OPEX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) </w:t>
      </w:r>
      <w:r w:rsidR="001A2976" w:rsidRPr="00A404CE">
        <w:rPr>
          <w:highlight w:val="yellow"/>
          <w:lang w:val="en-GB"/>
        </w:rPr>
        <w:t>costs</w:t>
      </w:r>
      <w:r w:rsidR="001A2976">
        <w:rPr>
          <w:highlight w:val="yellow"/>
          <w:lang w:val="en-GB"/>
        </w:rPr>
        <w:t xml:space="preserve"> will be calculated, must be specified in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Criteria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and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Maximum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can be deleted as ponderation is replaced with aggregation</w:t>
      </w:r>
      <w:r w:rsidR="00F35B5E">
        <w:rPr>
          <w:highlight w:val="yellow"/>
          <w:lang w:val="en-GB"/>
        </w:rPr>
        <w:t xml:space="preserve">.  </w:t>
      </w:r>
      <w:r w:rsidRPr="006779F7">
        <w:rPr>
          <w:highlight w:val="yellow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0E7F5" w14:textId="77777777" w:rsidR="00891126" w:rsidRDefault="008911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1B05C" w14:textId="77777777" w:rsidR="00891126" w:rsidRDefault="008911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D49F5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E4DA0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B6B1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25D9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DF7FEF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9EB327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D65A3-3D79-4BD9-97BF-A70948827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Marija</cp:lastModifiedBy>
  <cp:revision>6</cp:revision>
  <cp:lastPrinted>2016-05-31T08:30:00Z</cp:lastPrinted>
  <dcterms:created xsi:type="dcterms:W3CDTF">2018-12-18T11:55:00Z</dcterms:created>
  <dcterms:modified xsi:type="dcterms:W3CDTF">2019-09-20T11:11:00Z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