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918" w:rsidRPr="003C3455" w:rsidRDefault="00454918" w:rsidP="00FA59D5">
      <w:pPr>
        <w:pStyle w:val="Header"/>
        <w:spacing w:after="240"/>
        <w:jc w:val="center"/>
        <w:rPr>
          <w:b/>
          <w:sz w:val="32"/>
          <w:szCs w:val="32"/>
          <w:lang w:val="en-GB"/>
        </w:rPr>
      </w:pPr>
      <w:permStart w:id="0" w:edGrp="everyone"/>
      <w:permEnd w:id="0"/>
      <w:r w:rsidRPr="003C3455">
        <w:rPr>
          <w:b/>
          <w:sz w:val="32"/>
          <w:szCs w:val="32"/>
          <w:lang w:val="en-GB"/>
        </w:rPr>
        <w:t>Standard advertise</w:t>
      </w:r>
      <w:r w:rsidR="005319A1" w:rsidRPr="003C3455">
        <w:rPr>
          <w:b/>
          <w:sz w:val="32"/>
          <w:szCs w:val="32"/>
          <w:lang w:val="en-GB"/>
        </w:rPr>
        <w:t>ment for local publication</w:t>
      </w:r>
      <w:r w:rsidR="001F1D21" w:rsidRPr="003C3455">
        <w:rPr>
          <w:b/>
          <w:sz w:val="32"/>
          <w:szCs w:val="32"/>
          <w:lang w:val="en-GB"/>
        </w:rPr>
        <w:t xml:space="preserve"> </w:t>
      </w:r>
      <w:r w:rsidR="001F1D21" w:rsidRPr="003C3455">
        <w:rPr>
          <w:b/>
          <w:sz w:val="32"/>
          <w:szCs w:val="32"/>
          <w:lang w:val="en-GB"/>
        </w:rPr>
        <w:br/>
        <w:t>of local open tender procedures</w:t>
      </w:r>
      <w:r w:rsidR="005319A1" w:rsidRPr="003C3455">
        <w:rPr>
          <w:b/>
          <w:sz w:val="32"/>
          <w:szCs w:val="32"/>
          <w:lang w:val="en-GB"/>
        </w:rPr>
        <w:t xml:space="preserve"> </w:t>
      </w:r>
    </w:p>
    <w:tbl>
      <w:tblPr>
        <w:tblW w:w="0" w:type="auto"/>
        <w:tblLayout w:type="fixed"/>
        <w:tblLook w:val="0000"/>
      </w:tblPr>
      <w:tblGrid>
        <w:gridCol w:w="5920"/>
        <w:gridCol w:w="2602"/>
      </w:tblGrid>
      <w:tr w:rsidR="00454918" w:rsidRPr="00FA59D5" w:rsidTr="00FA59D5">
        <w:tc>
          <w:tcPr>
            <w:tcW w:w="5920" w:type="dxa"/>
          </w:tcPr>
          <w:p w:rsidR="00454918" w:rsidRPr="00DA0A98" w:rsidRDefault="00454918" w:rsidP="00FA59D5">
            <w:pPr>
              <w:spacing w:before="120"/>
              <w:rPr>
                <w:b/>
                <w:sz w:val="32"/>
                <w:szCs w:val="32"/>
                <w:lang w:val="en-GB"/>
              </w:rPr>
            </w:pPr>
            <w:r w:rsidRPr="00DA0A98">
              <w:rPr>
                <w:b/>
                <w:sz w:val="32"/>
                <w:szCs w:val="32"/>
                <w:lang w:val="en-GB"/>
              </w:rPr>
              <w:t>Contract title</w:t>
            </w:r>
            <w:r w:rsidR="00775F06" w:rsidRPr="00DA0A98">
              <w:rPr>
                <w:b/>
                <w:sz w:val="32"/>
                <w:szCs w:val="32"/>
                <w:lang w:val="en-GB"/>
              </w:rPr>
              <w:t xml:space="preserve">: </w:t>
            </w:r>
            <w:r w:rsidR="00775F06" w:rsidRPr="00DA0A98">
              <w:rPr>
                <w:rStyle w:val="Strong"/>
                <w:sz w:val="22"/>
                <w:szCs w:val="22"/>
                <w:lang w:val="en-GB"/>
              </w:rPr>
              <w:t>Construction of an artificial grass football field</w:t>
            </w:r>
            <w:r w:rsidR="00775F06" w:rsidRPr="00DA0A98">
              <w:rPr>
                <w:b/>
                <w:sz w:val="32"/>
                <w:szCs w:val="32"/>
                <w:lang w:val="en-GB"/>
              </w:rPr>
              <w:t xml:space="preserve"> </w:t>
            </w:r>
          </w:p>
          <w:p w:rsidR="00775F06" w:rsidRPr="00BD63A4" w:rsidRDefault="00454918" w:rsidP="00775F06">
            <w:pPr>
              <w:rPr>
                <w:sz w:val="22"/>
                <w:szCs w:val="22"/>
                <w:lang w:val="en-GB"/>
              </w:rPr>
            </w:pPr>
            <w:r w:rsidRPr="00DA0A98">
              <w:rPr>
                <w:b/>
                <w:sz w:val="32"/>
                <w:szCs w:val="32"/>
                <w:lang w:val="en-GB"/>
              </w:rPr>
              <w:t>Publication reference</w:t>
            </w:r>
            <w:r w:rsidR="00775F06" w:rsidRPr="00DA0A98">
              <w:rPr>
                <w:b/>
                <w:sz w:val="32"/>
                <w:szCs w:val="32"/>
                <w:lang w:val="en-GB"/>
              </w:rPr>
              <w:t>:</w:t>
            </w:r>
            <w:r w:rsidRPr="00DA0A98">
              <w:rPr>
                <w:b/>
                <w:sz w:val="32"/>
                <w:szCs w:val="32"/>
                <w:lang w:val="en-GB"/>
              </w:rPr>
              <w:t xml:space="preserve"> </w:t>
            </w:r>
            <w:r w:rsidR="00775F06" w:rsidRPr="00DA0A98">
              <w:rPr>
                <w:szCs w:val="22"/>
                <w:lang w:val="en-US"/>
              </w:rPr>
              <w:t>CB007.2.21.072</w:t>
            </w:r>
            <w:r w:rsidR="00775F06" w:rsidRPr="00DA0A98">
              <w:rPr>
                <w:lang w:val="en-US"/>
              </w:rPr>
              <w:t> –PP1-TD01</w:t>
            </w:r>
          </w:p>
          <w:p w:rsidR="00FA59D5" w:rsidRPr="00FA59D5" w:rsidRDefault="00775F06" w:rsidP="00FA59D5">
            <w:pPr>
              <w:spacing w:after="480"/>
              <w:rPr>
                <w:b/>
                <w:sz w:val="32"/>
                <w:szCs w:val="32"/>
                <w:lang w:val="en-GB"/>
              </w:rPr>
            </w:pPr>
            <w:r>
              <w:rPr>
                <w:b/>
                <w:sz w:val="32"/>
                <w:szCs w:val="32"/>
                <w:lang w:val="en-GB"/>
              </w:rPr>
              <w:t xml:space="preserve"> </w:t>
            </w:r>
          </w:p>
        </w:tc>
        <w:tc>
          <w:tcPr>
            <w:tcW w:w="2602" w:type="dxa"/>
          </w:tcPr>
          <w:p w:rsidR="00454918" w:rsidRPr="00FA59D5" w:rsidRDefault="00A325FC" w:rsidP="00FA59D5">
            <w:pPr>
              <w:spacing w:before="120"/>
              <w:rPr>
                <w:b/>
                <w:sz w:val="32"/>
                <w:szCs w:val="32"/>
                <w:lang w:val="en-GB"/>
              </w:rPr>
            </w:pPr>
            <w:r w:rsidRPr="00A325FC">
              <w:rPr>
                <w:b/>
                <w:sz w:val="32"/>
                <w:szCs w:val="32"/>
                <w:lang w:val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8.75pt;height:54pt;mso-position-horizontal-relative:char;mso-position-vertical-relative:line">
                  <v:imagedata r:id="rId7" o:title=""/>
                </v:shape>
              </w:pict>
            </w:r>
          </w:p>
        </w:tc>
      </w:tr>
    </w:tbl>
    <w:p w:rsidR="00775F06" w:rsidRDefault="00775F06" w:rsidP="00460054">
      <w:pPr>
        <w:spacing w:before="120"/>
      </w:pPr>
      <w:r>
        <w:rPr>
          <w:sz w:val="22"/>
          <w:szCs w:val="22"/>
          <w:lang w:val="en-GB"/>
        </w:rPr>
        <w:t xml:space="preserve">City of Pirot </w:t>
      </w:r>
      <w:r w:rsidR="0020534E" w:rsidRPr="005E4CE5">
        <w:rPr>
          <w:sz w:val="22"/>
          <w:szCs w:val="22"/>
          <w:lang w:val="en-GB"/>
        </w:rPr>
        <w:t xml:space="preserve"> intends to award a </w:t>
      </w:r>
      <w:r w:rsidR="00207BA3">
        <w:rPr>
          <w:sz w:val="22"/>
          <w:szCs w:val="22"/>
          <w:lang w:val="en-GB"/>
        </w:rPr>
        <w:t xml:space="preserve">work </w:t>
      </w:r>
      <w:r w:rsidR="0020534E" w:rsidRPr="005E4CE5">
        <w:rPr>
          <w:sz w:val="22"/>
          <w:szCs w:val="22"/>
          <w:lang w:val="en-GB"/>
        </w:rPr>
        <w:t xml:space="preserve">contract for </w:t>
      </w:r>
      <w:r>
        <w:rPr>
          <w:rStyle w:val="Strong"/>
          <w:sz w:val="22"/>
          <w:szCs w:val="22"/>
          <w:lang w:val="en-GB"/>
        </w:rPr>
        <w:t>Construction of an a</w:t>
      </w:r>
      <w:r w:rsidRPr="001F43F0">
        <w:rPr>
          <w:rStyle w:val="Strong"/>
          <w:sz w:val="22"/>
          <w:szCs w:val="22"/>
          <w:lang w:val="en-GB"/>
        </w:rPr>
        <w:t>rtificial grass football field</w:t>
      </w:r>
      <w:r w:rsidRPr="00FA59D5">
        <w:rPr>
          <w:b/>
          <w:sz w:val="32"/>
          <w:szCs w:val="32"/>
          <w:lang w:val="en-GB"/>
        </w:rPr>
        <w:t xml:space="preserve"> </w:t>
      </w:r>
      <w:r>
        <w:rPr>
          <w:sz w:val="22"/>
          <w:szCs w:val="22"/>
          <w:lang w:val="en-GB"/>
        </w:rPr>
        <w:t xml:space="preserve">in Pirot, Republic of  Serbia </w:t>
      </w:r>
      <w:r w:rsidR="0020534E" w:rsidRPr="005E4CE5">
        <w:rPr>
          <w:sz w:val="22"/>
          <w:szCs w:val="22"/>
          <w:lang w:val="en-GB"/>
        </w:rPr>
        <w:t xml:space="preserve"> with financial assistance from the </w:t>
      </w:r>
      <w:r w:rsidRPr="005E4CE5">
        <w:rPr>
          <w:sz w:val="22"/>
          <w:szCs w:val="22"/>
          <w:lang w:val="en-GB"/>
        </w:rPr>
        <w:t xml:space="preserve">financial assistance from the </w:t>
      </w:r>
      <w:r>
        <w:rPr>
          <w:sz w:val="22"/>
          <w:szCs w:val="22"/>
        </w:rPr>
        <w:t xml:space="preserve">INTERREG IPA CBC Bulgaria-Serbia, Second  Call for proposals </w:t>
      </w:r>
      <w:r>
        <w:t xml:space="preserve">2014TC16I5CB007-2018-2. </w:t>
      </w:r>
    </w:p>
    <w:p w:rsidR="00775F06" w:rsidRDefault="00775F06" w:rsidP="00460054">
      <w:pPr>
        <w:jc w:val="both"/>
        <w:rPr>
          <w:sz w:val="22"/>
          <w:szCs w:val="22"/>
          <w:lang w:val="en-GB"/>
        </w:rPr>
      </w:pPr>
      <w:r w:rsidRPr="005E4CE5">
        <w:rPr>
          <w:sz w:val="22"/>
          <w:szCs w:val="22"/>
          <w:lang w:val="en-GB"/>
        </w:rPr>
        <w:t xml:space="preserve">The </w:t>
      </w:r>
      <w:r>
        <w:rPr>
          <w:sz w:val="22"/>
          <w:szCs w:val="22"/>
          <w:lang w:val="en-GB"/>
        </w:rPr>
        <w:t xml:space="preserve">tender dossier </w:t>
      </w:r>
      <w:r w:rsidRPr="00BD28E6">
        <w:rPr>
          <w:sz w:val="22"/>
          <w:szCs w:val="22"/>
          <w:lang w:val="en-GB"/>
        </w:rPr>
        <w:t>is available on</w:t>
      </w:r>
      <w:r>
        <w:rPr>
          <w:sz w:val="22"/>
          <w:szCs w:val="22"/>
          <w:lang w:val="en-GB"/>
        </w:rPr>
        <w:t xml:space="preserve"> </w:t>
      </w:r>
      <w:hyperlink r:id="rId8" w:history="1">
        <w:r w:rsidRPr="00CB6211">
          <w:rPr>
            <w:rStyle w:val="Hyperlink"/>
          </w:rPr>
          <w:t>http://www.ipacbc-bgrs.eu/sr/tenders</w:t>
        </w:r>
      </w:hyperlink>
      <w:r>
        <w:t xml:space="preserve"> and </w:t>
      </w:r>
      <w:hyperlink r:id="rId9" w:history="1">
        <w:r w:rsidRPr="00CB6211">
          <w:rPr>
            <w:rStyle w:val="Hyperlink"/>
          </w:rPr>
          <w:t>www.pirot.rs</w:t>
        </w:r>
      </w:hyperlink>
    </w:p>
    <w:p w:rsidR="00775F06" w:rsidRPr="005E4CE5" w:rsidRDefault="00775F06" w:rsidP="00460054">
      <w:pPr>
        <w:jc w:val="both"/>
        <w:rPr>
          <w:sz w:val="22"/>
          <w:szCs w:val="22"/>
          <w:lang w:val="en-GB"/>
        </w:rPr>
      </w:pPr>
      <w:r w:rsidRPr="005E4CE5">
        <w:rPr>
          <w:lang w:val="en-GB"/>
        </w:rPr>
        <w:t xml:space="preserve">The deadline for submission of </w:t>
      </w:r>
      <w:r>
        <w:rPr>
          <w:lang w:val="en-GB"/>
        </w:rPr>
        <w:t xml:space="preserve">tender </w:t>
      </w:r>
      <w:r w:rsidRPr="005E4CE5">
        <w:rPr>
          <w:lang w:val="en-GB"/>
        </w:rPr>
        <w:t xml:space="preserve">is </w:t>
      </w:r>
      <w:r w:rsidR="00174F42">
        <w:rPr>
          <w:lang w:val="en-GB"/>
        </w:rPr>
        <w:t xml:space="preserve"> </w:t>
      </w:r>
      <w:r w:rsidR="00743779">
        <w:rPr>
          <w:lang w:val="en-GB"/>
        </w:rPr>
        <w:t xml:space="preserve">13.09.2021, 14.00 pm </w:t>
      </w:r>
      <w:r w:rsidR="006A703B">
        <w:rPr>
          <w:lang w:val="en-GB"/>
        </w:rPr>
        <w:t xml:space="preserve"> </w:t>
      </w:r>
      <w:r>
        <w:rPr>
          <w:lang w:val="en-GB"/>
        </w:rPr>
        <w:t xml:space="preserve"> at local time.  </w:t>
      </w:r>
      <w:r w:rsidRPr="00207BA3">
        <w:rPr>
          <w:lang w:val="en-GB"/>
        </w:rPr>
        <w:t>Possible additional information or clarifications/questions shall be published on the website</w:t>
      </w:r>
      <w:r>
        <w:rPr>
          <w:lang w:val="en-GB"/>
        </w:rPr>
        <w:t xml:space="preserve"> </w:t>
      </w:r>
      <w:hyperlink r:id="rId10" w:history="1">
        <w:r w:rsidRPr="00CB6211">
          <w:rPr>
            <w:rStyle w:val="Hyperlink"/>
          </w:rPr>
          <w:t>http://www.ipacbc-bgrs.eu/sr/tenders</w:t>
        </w:r>
      </w:hyperlink>
      <w:r>
        <w:t xml:space="preserve"> and </w:t>
      </w:r>
      <w:hyperlink r:id="rId11" w:history="1">
        <w:r w:rsidRPr="00CB6211">
          <w:rPr>
            <w:rStyle w:val="Hyperlink"/>
          </w:rPr>
          <w:t>www.pirot.rs</w:t>
        </w:r>
      </w:hyperlink>
      <w:r>
        <w:t>.</w:t>
      </w:r>
    </w:p>
    <w:p w:rsidR="00775F06" w:rsidRDefault="00775F06" w:rsidP="00775F06">
      <w:pPr>
        <w:spacing w:before="120"/>
      </w:pPr>
    </w:p>
    <w:p w:rsidR="00775F06" w:rsidRDefault="00775F06" w:rsidP="00775F06">
      <w:pPr>
        <w:spacing w:before="120"/>
      </w:pPr>
    </w:p>
    <w:p w:rsidR="00775F06" w:rsidRDefault="00775F06" w:rsidP="00775F06">
      <w:pPr>
        <w:spacing w:before="120"/>
      </w:pPr>
    </w:p>
    <w:p w:rsidR="00775F06" w:rsidRPr="005E4CE5" w:rsidRDefault="00775F06" w:rsidP="00775F06">
      <w:pPr>
        <w:spacing w:before="120"/>
        <w:rPr>
          <w:sz w:val="22"/>
          <w:szCs w:val="22"/>
          <w:lang w:val="en-GB"/>
        </w:rPr>
      </w:pPr>
    </w:p>
    <w:sectPr w:rsidR="00775F06" w:rsidRPr="005E4CE5" w:rsidSect="00E42A7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D6B" w:rsidRDefault="000A1D6B">
      <w:r>
        <w:separator/>
      </w:r>
    </w:p>
  </w:endnote>
  <w:endnote w:type="continuationSeparator" w:id="1">
    <w:p w:rsidR="000A1D6B" w:rsidRDefault="000A1D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274" w:rsidRDefault="00A325FC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E527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E5274" w:rsidRDefault="00EE5274" w:rsidP="00E42A7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274" w:rsidRDefault="008A5C90" w:rsidP="00FA59D5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napToGrid w:val="0"/>
        <w:sz w:val="18"/>
        <w:lang w:val="en-GB"/>
      </w:rPr>
      <w:t>August 2020</w:t>
    </w:r>
    <w:r w:rsidR="00EE5274" w:rsidRPr="00454918">
      <w:rPr>
        <w:sz w:val="18"/>
        <w:szCs w:val="18"/>
        <w:lang w:val="en-GB"/>
      </w:rPr>
      <w:tab/>
    </w:r>
    <w:r w:rsidR="00454918" w:rsidRPr="00454918">
      <w:rPr>
        <w:sz w:val="18"/>
        <w:szCs w:val="18"/>
        <w:lang w:val="en-GB"/>
      </w:rPr>
      <w:t xml:space="preserve">Page </w:t>
    </w:r>
    <w:r w:rsidR="00A325FC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PAGE </w:instrText>
    </w:r>
    <w:r w:rsidR="00A325FC" w:rsidRPr="00454918">
      <w:rPr>
        <w:sz w:val="18"/>
        <w:szCs w:val="18"/>
        <w:lang w:val="en-GB"/>
      </w:rPr>
      <w:fldChar w:fldCharType="separate"/>
    </w:r>
    <w:r w:rsidR="00DA0A98">
      <w:rPr>
        <w:noProof/>
        <w:sz w:val="18"/>
        <w:szCs w:val="18"/>
        <w:lang w:val="en-GB"/>
      </w:rPr>
      <w:t>1</w:t>
    </w:r>
    <w:r w:rsidR="00A325FC" w:rsidRPr="00454918">
      <w:rPr>
        <w:sz w:val="18"/>
        <w:szCs w:val="18"/>
        <w:lang w:val="en-GB"/>
      </w:rPr>
      <w:fldChar w:fldCharType="end"/>
    </w:r>
    <w:r w:rsidR="00454918" w:rsidRPr="00454918">
      <w:rPr>
        <w:sz w:val="18"/>
        <w:szCs w:val="18"/>
        <w:lang w:val="en-GB"/>
      </w:rPr>
      <w:t xml:space="preserve"> of </w:t>
    </w:r>
    <w:r w:rsidR="00A325FC"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NUMPAGES </w:instrText>
    </w:r>
    <w:r w:rsidR="00A325FC" w:rsidRPr="00454918">
      <w:rPr>
        <w:sz w:val="18"/>
        <w:szCs w:val="18"/>
        <w:lang w:val="en-GB"/>
      </w:rPr>
      <w:fldChar w:fldCharType="separate"/>
    </w:r>
    <w:r w:rsidR="00DA0A98">
      <w:rPr>
        <w:noProof/>
        <w:sz w:val="18"/>
        <w:szCs w:val="18"/>
        <w:lang w:val="en-GB"/>
      </w:rPr>
      <w:t>1</w:t>
    </w:r>
    <w:r w:rsidR="00A325FC" w:rsidRPr="00454918">
      <w:rPr>
        <w:sz w:val="18"/>
        <w:szCs w:val="18"/>
        <w:lang w:val="en-GB"/>
      </w:rPr>
      <w:fldChar w:fldCharType="end"/>
    </w:r>
  </w:p>
  <w:p w:rsidR="00EE5274" w:rsidRPr="00454918" w:rsidRDefault="00A325FC" w:rsidP="00454918">
    <w:pPr>
      <w:pStyle w:val="Footer"/>
      <w:tabs>
        <w:tab w:val="clear" w:pos="8640"/>
        <w:tab w:val="right" w:pos="8222"/>
      </w:tabs>
      <w:ind w:right="360"/>
      <w:rPr>
        <w:sz w:val="18"/>
        <w:szCs w:val="18"/>
        <w:lang w:val="en-GB"/>
      </w:rPr>
    </w:pPr>
    <w:r w:rsidRPr="00454918">
      <w:rPr>
        <w:sz w:val="18"/>
        <w:szCs w:val="18"/>
        <w:lang w:val="en-GB"/>
      </w:rPr>
      <w:fldChar w:fldCharType="begin"/>
    </w:r>
    <w:r w:rsidR="00454918" w:rsidRPr="00454918">
      <w:rPr>
        <w:sz w:val="18"/>
        <w:szCs w:val="18"/>
        <w:lang w:val="en-GB"/>
      </w:rPr>
      <w:instrText xml:space="preserve"> FILENAME </w:instrText>
    </w:r>
    <w:r w:rsidRPr="00454918">
      <w:rPr>
        <w:sz w:val="18"/>
        <w:szCs w:val="18"/>
        <w:lang w:val="en-GB"/>
      </w:rPr>
      <w:fldChar w:fldCharType="separate"/>
    </w:r>
    <w:r w:rsidR="00F412F9">
      <w:rPr>
        <w:noProof/>
        <w:sz w:val="18"/>
        <w:szCs w:val="18"/>
        <w:lang w:val="en-GB"/>
      </w:rPr>
      <w:t>d3_summarycn_en.doc</w:t>
    </w:r>
    <w:r w:rsidRPr="00454918">
      <w:rPr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30C" w:rsidRDefault="007F630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D6B" w:rsidRDefault="000A1D6B">
      <w:r>
        <w:separator/>
      </w:r>
    </w:p>
  </w:footnote>
  <w:footnote w:type="continuationSeparator" w:id="1">
    <w:p w:rsidR="000A1D6B" w:rsidRDefault="000A1D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30C" w:rsidRDefault="007F630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B42" w:rsidRDefault="002C1B42" w:rsidP="0057476F">
    <w:pPr>
      <w:pStyle w:val="Header"/>
      <w:jc w:val="righ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30C" w:rsidRDefault="007F630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379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1C4FA3"/>
    <w:rsid w:val="00031FC4"/>
    <w:rsid w:val="00051407"/>
    <w:rsid w:val="000808DB"/>
    <w:rsid w:val="000A1A55"/>
    <w:rsid w:val="000A1D6B"/>
    <w:rsid w:val="000A7AF1"/>
    <w:rsid w:val="000B539F"/>
    <w:rsid w:val="000C0F63"/>
    <w:rsid w:val="000C3E8F"/>
    <w:rsid w:val="000F72EF"/>
    <w:rsid w:val="00174F42"/>
    <w:rsid w:val="00184DBF"/>
    <w:rsid w:val="001A3F0D"/>
    <w:rsid w:val="001B2DFF"/>
    <w:rsid w:val="001C4FA3"/>
    <w:rsid w:val="001C717F"/>
    <w:rsid w:val="001E69A1"/>
    <w:rsid w:val="001F1D21"/>
    <w:rsid w:val="0020534E"/>
    <w:rsid w:val="00205895"/>
    <w:rsid w:val="00206A59"/>
    <w:rsid w:val="00207BA3"/>
    <w:rsid w:val="00243266"/>
    <w:rsid w:val="002577C4"/>
    <w:rsid w:val="002917DA"/>
    <w:rsid w:val="0029447B"/>
    <w:rsid w:val="00297DFD"/>
    <w:rsid w:val="002C057C"/>
    <w:rsid w:val="002C1B42"/>
    <w:rsid w:val="002D233E"/>
    <w:rsid w:val="00324FBA"/>
    <w:rsid w:val="00345D97"/>
    <w:rsid w:val="00374067"/>
    <w:rsid w:val="003746B2"/>
    <w:rsid w:val="003914AF"/>
    <w:rsid w:val="003918B0"/>
    <w:rsid w:val="00392309"/>
    <w:rsid w:val="003B28FC"/>
    <w:rsid w:val="003B6C6F"/>
    <w:rsid w:val="003C321A"/>
    <w:rsid w:val="003C3455"/>
    <w:rsid w:val="003E41C8"/>
    <w:rsid w:val="003F7A03"/>
    <w:rsid w:val="00403FF3"/>
    <w:rsid w:val="00423189"/>
    <w:rsid w:val="00454918"/>
    <w:rsid w:val="00460054"/>
    <w:rsid w:val="00470D9F"/>
    <w:rsid w:val="00475DD2"/>
    <w:rsid w:val="00482F42"/>
    <w:rsid w:val="00493E00"/>
    <w:rsid w:val="005319A1"/>
    <w:rsid w:val="0053622D"/>
    <w:rsid w:val="00546420"/>
    <w:rsid w:val="0057476F"/>
    <w:rsid w:val="005A2FA3"/>
    <w:rsid w:val="005E2223"/>
    <w:rsid w:val="005E4CE5"/>
    <w:rsid w:val="005F15D2"/>
    <w:rsid w:val="005F1F74"/>
    <w:rsid w:val="00612AA5"/>
    <w:rsid w:val="00625E0C"/>
    <w:rsid w:val="006278FB"/>
    <w:rsid w:val="00671F59"/>
    <w:rsid w:val="006732C8"/>
    <w:rsid w:val="00692A35"/>
    <w:rsid w:val="006A703B"/>
    <w:rsid w:val="006B349D"/>
    <w:rsid w:val="006D0BBB"/>
    <w:rsid w:val="006E2570"/>
    <w:rsid w:val="006F48F5"/>
    <w:rsid w:val="007009F6"/>
    <w:rsid w:val="00713F64"/>
    <w:rsid w:val="00737857"/>
    <w:rsid w:val="00743779"/>
    <w:rsid w:val="0075609F"/>
    <w:rsid w:val="00775F06"/>
    <w:rsid w:val="007E2B3C"/>
    <w:rsid w:val="007F630C"/>
    <w:rsid w:val="0080556D"/>
    <w:rsid w:val="008218F5"/>
    <w:rsid w:val="00836E2C"/>
    <w:rsid w:val="00857D1B"/>
    <w:rsid w:val="008800CD"/>
    <w:rsid w:val="008A4ECE"/>
    <w:rsid w:val="008A5C90"/>
    <w:rsid w:val="008B1BEA"/>
    <w:rsid w:val="008B6371"/>
    <w:rsid w:val="008D0BF8"/>
    <w:rsid w:val="008D12CA"/>
    <w:rsid w:val="0090158B"/>
    <w:rsid w:val="00907044"/>
    <w:rsid w:val="00921647"/>
    <w:rsid w:val="00951B8F"/>
    <w:rsid w:val="0097352D"/>
    <w:rsid w:val="009A22A1"/>
    <w:rsid w:val="00A325FC"/>
    <w:rsid w:val="00A622B7"/>
    <w:rsid w:val="00A63F59"/>
    <w:rsid w:val="00AD3E31"/>
    <w:rsid w:val="00AE13E2"/>
    <w:rsid w:val="00B0342C"/>
    <w:rsid w:val="00B24CAE"/>
    <w:rsid w:val="00B73DB5"/>
    <w:rsid w:val="00BC7652"/>
    <w:rsid w:val="00BF30DB"/>
    <w:rsid w:val="00BF387C"/>
    <w:rsid w:val="00C3452C"/>
    <w:rsid w:val="00C50093"/>
    <w:rsid w:val="00C54178"/>
    <w:rsid w:val="00C613CB"/>
    <w:rsid w:val="00C64689"/>
    <w:rsid w:val="00C66132"/>
    <w:rsid w:val="00CA2AD3"/>
    <w:rsid w:val="00CA3920"/>
    <w:rsid w:val="00CD1640"/>
    <w:rsid w:val="00D268AF"/>
    <w:rsid w:val="00D31B9D"/>
    <w:rsid w:val="00D37809"/>
    <w:rsid w:val="00D466DF"/>
    <w:rsid w:val="00D468E8"/>
    <w:rsid w:val="00D50F67"/>
    <w:rsid w:val="00D67BFB"/>
    <w:rsid w:val="00D96536"/>
    <w:rsid w:val="00DA0A98"/>
    <w:rsid w:val="00DD4DDA"/>
    <w:rsid w:val="00E007D8"/>
    <w:rsid w:val="00E1239E"/>
    <w:rsid w:val="00E42A70"/>
    <w:rsid w:val="00E47143"/>
    <w:rsid w:val="00E5266E"/>
    <w:rsid w:val="00E81D34"/>
    <w:rsid w:val="00EA3A15"/>
    <w:rsid w:val="00EC5224"/>
    <w:rsid w:val="00ED7E2B"/>
    <w:rsid w:val="00EE5274"/>
    <w:rsid w:val="00EF4192"/>
    <w:rsid w:val="00F412F9"/>
    <w:rsid w:val="00F46EF6"/>
    <w:rsid w:val="00F6618D"/>
    <w:rsid w:val="00F67435"/>
    <w:rsid w:val="00FA59D5"/>
    <w:rsid w:val="00FB1FDB"/>
    <w:rsid w:val="00FB29AE"/>
    <w:rsid w:val="00FF09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A3920"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A392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A3920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454918"/>
    <w:rPr>
      <w:rFonts w:ascii="Tahoma" w:hAnsi="Tahoma" w:cs="Tahoma"/>
      <w:sz w:val="16"/>
      <w:szCs w:val="16"/>
    </w:rPr>
  </w:style>
  <w:style w:type="character" w:styleId="Strong">
    <w:name w:val="Strong"/>
    <w:qFormat/>
    <w:rsid w:val="00775F06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acbc-bgrs.eu/sr/tenders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pirot.rs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http://www.ipacbc-bgrs.eu/sr/tender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pirot.rs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9EF8B5-AF7F-4AB2-9B20-AF1BC6CCE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Grizli777</Company>
  <LinksUpToDate>false</LinksUpToDate>
  <CharactersWithSpaces>977</CharactersWithSpaces>
  <SharedDoc>false</SharedDoc>
  <HLinks>
    <vt:vector size="12" baseType="variant">
      <vt:variant>
        <vt:i4>3670117</vt:i4>
      </vt:variant>
      <vt:variant>
        <vt:i4>6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  <vt:variant>
        <vt:i4>3670117</vt:i4>
      </vt:variant>
      <vt:variant>
        <vt:i4>3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korisnik</cp:lastModifiedBy>
  <cp:revision>3</cp:revision>
  <cp:lastPrinted>2012-09-25T08:38:00Z</cp:lastPrinted>
  <dcterms:created xsi:type="dcterms:W3CDTF">2018-12-18T11:51:00Z</dcterms:created>
  <dcterms:modified xsi:type="dcterms:W3CDTF">2021-07-08T08:26:00Z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