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8F8" w:rsidRPr="00185BC4" w:rsidRDefault="00AE38F8">
      <w:pPr>
        <w:pStyle w:val="1"/>
        <w:rPr>
          <w:rFonts w:ascii="Times New Roman" w:hAnsi="Times New Roman"/>
          <w:color w:val="auto"/>
          <w:sz w:val="36"/>
          <w:lang w:val="en-GB"/>
        </w:rPr>
      </w:pPr>
      <w:bookmarkStart w:id="0" w:name="_Toc41823882"/>
      <w:bookmarkStart w:id="1" w:name="_Toc41877063"/>
      <w:r w:rsidRPr="00185BC4">
        <w:rPr>
          <w:rFonts w:ascii="Times New Roman" w:hAnsi="Times New Roman"/>
          <w:color w:val="auto"/>
          <w:sz w:val="36"/>
          <w:lang w:val="en-GB"/>
        </w:rPr>
        <w:t>VOLUME 3</w:t>
      </w:r>
      <w:bookmarkEnd w:id="0"/>
      <w:bookmarkEnd w:id="1"/>
    </w:p>
    <w:p w:rsidR="00AE38F8" w:rsidRDefault="00AE38F8">
      <w:pPr>
        <w:pStyle w:val="1"/>
        <w:rPr>
          <w:rFonts w:ascii="Times New Roman" w:hAnsi="Times New Roman"/>
          <w:color w:val="auto"/>
          <w:sz w:val="36"/>
          <w:lang w:val="bg-BG"/>
        </w:rPr>
      </w:pPr>
      <w:bookmarkStart w:id="2" w:name="_Toc41823883"/>
      <w:bookmarkStart w:id="3" w:name="_Toc41877064"/>
      <w:bookmarkStart w:id="4" w:name="_GoBack"/>
      <w:r w:rsidRPr="00185BC4">
        <w:rPr>
          <w:rFonts w:ascii="Times New Roman" w:hAnsi="Times New Roman"/>
          <w:color w:val="auto"/>
          <w:sz w:val="36"/>
          <w:lang w:val="en-GB"/>
        </w:rPr>
        <w:t>TECHNICAL SPECIFICATIONS</w:t>
      </w:r>
      <w:bookmarkEnd w:id="2"/>
      <w:bookmarkEnd w:id="3"/>
      <w:bookmarkEnd w:id="4"/>
    </w:p>
    <w:p w:rsidR="00A21AB2" w:rsidRDefault="00A21AB2" w:rsidP="00A21AB2">
      <w:pPr>
        <w:rPr>
          <w:lang w:val="bg-BG"/>
        </w:rPr>
      </w:pPr>
    </w:p>
    <w:p w:rsidR="00A21AB2" w:rsidRDefault="00A21AB2" w:rsidP="00A21AB2">
      <w:pPr>
        <w:spacing w:before="120" w:after="120"/>
        <w:jc w:val="both"/>
        <w:rPr>
          <w:rFonts w:eastAsia="Calibri"/>
          <w:b/>
          <w:i/>
          <w:snapToGrid/>
          <w:color w:val="0F243E"/>
          <w:sz w:val="22"/>
          <w:szCs w:val="22"/>
          <w:lang w:val="bg-BG"/>
        </w:rPr>
      </w:pPr>
      <w:r w:rsidRPr="00B43FA2">
        <w:rPr>
          <w:b/>
          <w:sz w:val="22"/>
          <w:szCs w:val="22"/>
        </w:rPr>
        <w:t>Name of contract</w:t>
      </w:r>
      <w:r>
        <w:rPr>
          <w:b/>
          <w:sz w:val="22"/>
          <w:szCs w:val="22"/>
        </w:rPr>
        <w:t xml:space="preserve"> tendered</w:t>
      </w:r>
      <w:r>
        <w:rPr>
          <w:b/>
          <w:sz w:val="22"/>
          <w:szCs w:val="22"/>
          <w:lang w:val="bg-BG"/>
        </w:rPr>
        <w:t>:</w:t>
      </w:r>
      <w:r>
        <w:rPr>
          <w:b/>
          <w:sz w:val="22"/>
          <w:szCs w:val="22"/>
          <w:lang w:val="en-US"/>
        </w:rPr>
        <w:t xml:space="preserve"> </w:t>
      </w:r>
      <w:r w:rsidRPr="00F27F3C">
        <w:rPr>
          <w:b/>
          <w:sz w:val="22"/>
          <w:szCs w:val="22"/>
          <w:lang w:val="bg-BG"/>
        </w:rPr>
        <w:t>„</w:t>
      </w:r>
      <w:r w:rsidRPr="00F27F3C">
        <w:rPr>
          <w:b/>
          <w:snapToGrid/>
          <w:sz w:val="22"/>
          <w:szCs w:val="22"/>
          <w:lang w:val="bg-BG" w:eastAsia="en-GB"/>
        </w:rPr>
        <w:t>Construction works on Magurata Cave”</w:t>
      </w:r>
      <w:r w:rsidRPr="00F27F3C">
        <w:rPr>
          <w:b/>
          <w:sz w:val="22"/>
          <w:szCs w:val="22"/>
          <w:lang w:val="en-US"/>
        </w:rPr>
        <w:t xml:space="preserve"> </w:t>
      </w:r>
      <w:r w:rsidRPr="00C22519">
        <w:rPr>
          <w:b/>
          <w:sz w:val="22"/>
          <w:szCs w:val="22"/>
          <w:lang w:val="en-US"/>
        </w:rPr>
        <w:t xml:space="preserve">under project </w:t>
      </w:r>
      <w:r w:rsidRPr="00F27F3C">
        <w:rPr>
          <w:rFonts w:eastAsia="Calibri"/>
          <w:b/>
          <w:i/>
          <w:snapToGrid/>
          <w:color w:val="0F243E"/>
          <w:sz w:val="22"/>
          <w:szCs w:val="22"/>
          <w:lang w:val="bg-BG"/>
        </w:rPr>
        <w:t>CB007.2.11.064</w:t>
      </w:r>
    </w:p>
    <w:p w:rsidR="00A21AB2" w:rsidRPr="00374849" w:rsidRDefault="00374849" w:rsidP="00374849">
      <w:pPr>
        <w:pStyle w:val="PRAGHeading2"/>
        <w:numPr>
          <w:ilvl w:val="0"/>
          <w:numId w:val="0"/>
        </w:numPr>
        <w:spacing w:before="120" w:after="120"/>
        <w:rPr>
          <w:b/>
          <w:sz w:val="22"/>
          <w:szCs w:val="22"/>
          <w:lang w:val="bg-BG"/>
        </w:rPr>
      </w:pPr>
      <w:r w:rsidRPr="00952E5C">
        <w:rPr>
          <w:rStyle w:val="af2"/>
          <w:sz w:val="22"/>
          <w:szCs w:val="22"/>
          <w:lang w:val="en-GB"/>
        </w:rPr>
        <w:t>Reference</w:t>
      </w:r>
      <w:r>
        <w:rPr>
          <w:rStyle w:val="af2"/>
          <w:sz w:val="22"/>
          <w:szCs w:val="22"/>
          <w:lang w:val="bg-BG"/>
        </w:rPr>
        <w:t xml:space="preserve"> № </w:t>
      </w:r>
      <w:r w:rsidRPr="00374849">
        <w:rPr>
          <w:sz w:val="22"/>
          <w:szCs w:val="22"/>
          <w:lang w:val="en-GB"/>
        </w:rPr>
        <w:t>CB007.2.11.064-WO-1</w:t>
      </w:r>
    </w:p>
    <w:p w:rsidR="00A21AB2" w:rsidRPr="00A21AB2" w:rsidRDefault="00A21AB2" w:rsidP="00374849">
      <w:pPr>
        <w:spacing w:before="120" w:after="120"/>
        <w:jc w:val="both"/>
        <w:rPr>
          <w:lang w:val="bg-BG"/>
        </w:rPr>
      </w:pPr>
      <w:r w:rsidRPr="00A21AB2">
        <w:rPr>
          <w:lang w:val="bg-BG"/>
        </w:rPr>
        <w:t>This public procurement is subject to Construction activities in Magura Cave, carried out within the project "Preservation and attractive exposure of the natural and cultural - historical heritage of the municipalities of Belogradchik and Bolevac", № CB007.2.11.064 and contract №. RD-02-29-106 / 17.05.2021</w:t>
      </w:r>
    </w:p>
    <w:p w:rsidR="00A21AB2" w:rsidRPr="00A21AB2" w:rsidRDefault="00A21AB2" w:rsidP="00374849">
      <w:pPr>
        <w:spacing w:before="120" w:after="120"/>
        <w:jc w:val="both"/>
        <w:rPr>
          <w:b/>
          <w:lang w:val="bg-BG"/>
        </w:rPr>
      </w:pPr>
      <w:r w:rsidRPr="00A21AB2">
        <w:rPr>
          <w:b/>
          <w:lang w:val="bg-BG"/>
        </w:rPr>
        <w:t>1. History and current status</w:t>
      </w:r>
    </w:p>
    <w:p w:rsidR="00A21AB2" w:rsidRPr="00A21AB2" w:rsidRDefault="00A21AB2" w:rsidP="00374849">
      <w:pPr>
        <w:spacing w:before="120" w:after="120"/>
        <w:jc w:val="both"/>
        <w:rPr>
          <w:lang w:val="bg-BG"/>
        </w:rPr>
      </w:pPr>
      <w:r w:rsidRPr="00A21AB2">
        <w:rPr>
          <w:lang w:val="bg-BG"/>
        </w:rPr>
        <w:t>Magypa Cave is located in northwestern Bulgaria, 17 km from rp. Belogradchik, in the limestone Rabishka mound (461 m above sea level). It consists of a main gallery oriented southwest-northeast and three side branches. The total length of the open galleries is about 3 km. The site is registered as an immovable cultural property of "National significance", classified as a group archaeological and artistic immovable cultural property.</w:t>
      </w:r>
    </w:p>
    <w:p w:rsidR="00A21AB2" w:rsidRPr="00A21AB2" w:rsidRDefault="00A21AB2" w:rsidP="00374849">
      <w:pPr>
        <w:spacing w:before="120" w:after="120"/>
        <w:jc w:val="both"/>
        <w:rPr>
          <w:lang w:val="bg-BG"/>
        </w:rPr>
      </w:pPr>
      <w:r w:rsidRPr="00A21AB2">
        <w:rPr>
          <w:lang w:val="bg-BG"/>
        </w:rPr>
        <w:t xml:space="preserve">The landscaping decisions made in the cave are from 1961. and need to improve their performance and maintenance due to their compromised condition. The lighting is poor and in poor condition, most of the lighting fixtures do not function and are not in good condition, which leads to difficult passage along the tourist route. The metal railings are rusty and need cleaning, in some places - replacement with new ones, and some sections of the route are missing and new ones must be added to ensure the safe passage of the </w:t>
      </w:r>
      <w:r w:rsidR="00440C5E">
        <w:rPr>
          <w:rStyle w:val="jlqj4b"/>
        </w:rPr>
        <w:t>group of people</w:t>
      </w:r>
      <w:r w:rsidR="00440C5E">
        <w:t xml:space="preserve"> </w:t>
      </w:r>
      <w:r w:rsidRPr="00A21AB2">
        <w:rPr>
          <w:lang w:val="bg-BG"/>
        </w:rPr>
        <w:t>along the alley route.</w:t>
      </w:r>
    </w:p>
    <w:p w:rsidR="00A21AB2" w:rsidRPr="00374849" w:rsidRDefault="00A21AB2" w:rsidP="00374849">
      <w:pPr>
        <w:spacing w:before="120" w:after="120"/>
        <w:jc w:val="both"/>
        <w:rPr>
          <w:lang w:val="bg-BG"/>
        </w:rPr>
      </w:pPr>
      <w:r w:rsidRPr="00A21AB2">
        <w:rPr>
          <w:lang w:val="bg-BG"/>
        </w:rPr>
        <w:t>The cave is electrified by a 20 kV power line from the Mezdra power supply area and a low voltage overhead line to the main panel in the cash register building. In 1987 a mast substation was built near the entrance of the cave. Along the cable route, power is supplied to the main electrical panel in an outbuilding.</w:t>
      </w:r>
    </w:p>
    <w:p w:rsidR="00A21AB2" w:rsidRPr="00A21AB2" w:rsidRDefault="00A21AB2" w:rsidP="00374849">
      <w:pPr>
        <w:spacing w:before="120" w:after="120"/>
        <w:jc w:val="both"/>
        <w:rPr>
          <w:rStyle w:val="jlqj4b"/>
          <w:b/>
          <w:lang w:val="bg-BG"/>
        </w:rPr>
      </w:pPr>
      <w:r w:rsidRPr="00A21AB2">
        <w:rPr>
          <w:rStyle w:val="jlqj4b"/>
          <w:b/>
        </w:rPr>
        <w:t xml:space="preserve">2. Purpose of the project </w:t>
      </w:r>
    </w:p>
    <w:p w:rsidR="00A21AB2" w:rsidRDefault="00A21AB2" w:rsidP="00374849">
      <w:pPr>
        <w:spacing w:before="120" w:after="120"/>
        <w:jc w:val="both"/>
        <w:rPr>
          <w:rStyle w:val="jlqj4b"/>
          <w:lang w:val="bg-BG"/>
        </w:rPr>
      </w:pPr>
      <w:r>
        <w:rPr>
          <w:rStyle w:val="jlqj4b"/>
        </w:rPr>
        <w:t>The aim of the project is to increase the tourist attractiveness of Magura Cave and to diversify the tourist product of the region. In order to achieve this goal, it is necessary to carry out current repairs of the lighting system and replacement of the l</w:t>
      </w:r>
      <w:r w:rsidR="00440C5E">
        <w:rPr>
          <w:rStyle w:val="jlqj4b"/>
        </w:rPr>
        <w:t>ighting fixtures of the Magura</w:t>
      </w:r>
      <w:r>
        <w:rPr>
          <w:rStyle w:val="jlqj4b"/>
        </w:rPr>
        <w:t xml:space="preserve"> cave. For this purpose, technical documentation has been prepared for the part "Architecture" and the part "Electro". The planned activities do not require a construction permit, in accordance with Article 151, paragraph 1</w:t>
      </w:r>
      <w:r w:rsidRPr="00440C5E">
        <w:rPr>
          <w:rStyle w:val="jlqj4b"/>
        </w:rPr>
        <w:t xml:space="preserve">, </w:t>
      </w:r>
      <w:r w:rsidR="00440C5E" w:rsidRPr="00440C5E">
        <w:rPr>
          <w:rStyle w:val="jlqj4b"/>
        </w:rPr>
        <w:t>point</w:t>
      </w:r>
      <w:r w:rsidRPr="00440C5E">
        <w:rPr>
          <w:rStyle w:val="jlqj4b"/>
        </w:rPr>
        <w:t xml:space="preserve"> </w:t>
      </w:r>
      <w:r>
        <w:rPr>
          <w:rStyle w:val="jlqj4b"/>
        </w:rPr>
        <w:t xml:space="preserve">1 of the Spatial Planning Act, as they constitute "current repairs" within the meaning of § 5, </w:t>
      </w:r>
      <w:r w:rsidR="00440C5E" w:rsidRPr="00440C5E">
        <w:rPr>
          <w:rStyle w:val="jlqj4b"/>
        </w:rPr>
        <w:t>point</w:t>
      </w:r>
      <w:r>
        <w:rPr>
          <w:rStyle w:val="jlqj4b"/>
        </w:rPr>
        <w:t xml:space="preserve"> 43 of the Additional provisions of the Spatial Planning Act. An </w:t>
      </w:r>
      <w:r>
        <w:rPr>
          <w:rStyle w:val="jlqj4b"/>
        </w:rPr>
        <w:lastRenderedPageBreak/>
        <w:t>Opinion issued by the Chief Architect of Belogradchik Municipality and an Opinion of the Ministry of Culture have been issued for the planned repairs.</w:t>
      </w:r>
    </w:p>
    <w:p w:rsidR="00A21AB2" w:rsidRPr="00374849" w:rsidRDefault="00A21AB2" w:rsidP="00374849">
      <w:pPr>
        <w:spacing w:before="120" w:after="120"/>
        <w:jc w:val="both"/>
        <w:rPr>
          <w:rStyle w:val="jlqj4b"/>
          <w:b/>
          <w:lang w:val="bg-BG"/>
        </w:rPr>
      </w:pPr>
      <w:r w:rsidRPr="00374849">
        <w:rPr>
          <w:rStyle w:val="jlqj4b"/>
          <w:b/>
        </w:rPr>
        <w:t xml:space="preserve">Part Architecture - planned activities: </w:t>
      </w:r>
    </w:p>
    <w:p w:rsidR="00A21AB2" w:rsidRDefault="00A21AB2" w:rsidP="00374849">
      <w:pPr>
        <w:spacing w:before="120" w:after="120"/>
        <w:jc w:val="both"/>
        <w:rPr>
          <w:rStyle w:val="jlqj4b"/>
          <w:lang w:val="bg-BG"/>
        </w:rPr>
      </w:pPr>
      <w:r>
        <w:rPr>
          <w:rStyle w:val="jlqj4b"/>
        </w:rPr>
        <w:t xml:space="preserve">1. Replacement of lighting fixtures by installing modern energy efficient light sources and lighting fixtures. Lighting fixtures need to be "cold" sources (LEDs). </w:t>
      </w:r>
    </w:p>
    <w:p w:rsidR="00A21AB2" w:rsidRDefault="00A21AB2" w:rsidP="00374849">
      <w:pPr>
        <w:spacing w:before="120" w:after="120"/>
        <w:jc w:val="both"/>
        <w:rPr>
          <w:rStyle w:val="jlqj4b"/>
          <w:lang w:val="bg-BG"/>
        </w:rPr>
      </w:pPr>
      <w:r>
        <w:rPr>
          <w:rStyle w:val="jlqj4b"/>
        </w:rPr>
        <w:t xml:space="preserve">2. Cleaning and anti-corrosion treatment of the existing railings, and in places where necessary new ones will be added; </w:t>
      </w:r>
    </w:p>
    <w:p w:rsidR="00A21AB2" w:rsidRDefault="00A21AB2" w:rsidP="00374849">
      <w:pPr>
        <w:jc w:val="both"/>
        <w:rPr>
          <w:rStyle w:val="jlqj4b"/>
          <w:lang w:val="bg-BG"/>
        </w:rPr>
      </w:pPr>
      <w:r>
        <w:rPr>
          <w:rStyle w:val="jlqj4b"/>
        </w:rPr>
        <w:t xml:space="preserve">3. Anti-corrosion treatment and repair of the steps in the Gallery with the drawings. Filling the formed "pockets" with earth mass obtained from the excavation works made during the archeological excavations; </w:t>
      </w:r>
    </w:p>
    <w:p w:rsidR="00A21AB2" w:rsidRDefault="00A21AB2" w:rsidP="00374849">
      <w:pPr>
        <w:jc w:val="both"/>
        <w:rPr>
          <w:rStyle w:val="jlqj4b"/>
          <w:lang w:val="bg-BG"/>
        </w:rPr>
      </w:pPr>
      <w:r>
        <w:rPr>
          <w:rStyle w:val="jlqj4b"/>
        </w:rPr>
        <w:t xml:space="preserve">4. Replacement of the metal door type lattice, located at the entrance to the Gallery with drawings. The holes need to be horizontal (every 20 cm); </w:t>
      </w:r>
    </w:p>
    <w:p w:rsidR="00A21AB2" w:rsidRDefault="00A21AB2" w:rsidP="00374849">
      <w:pPr>
        <w:jc w:val="both"/>
        <w:rPr>
          <w:rStyle w:val="jlqj4b"/>
          <w:lang w:val="bg-BG"/>
        </w:rPr>
      </w:pPr>
      <w:r>
        <w:rPr>
          <w:rStyle w:val="jlqj4b"/>
        </w:rPr>
        <w:t xml:space="preserve">5. Replacement of the metal fixed ladder, located in the gallery with the "Oriental City" at a height of 4.40 m; </w:t>
      </w:r>
    </w:p>
    <w:p w:rsidR="00A21AB2" w:rsidRDefault="00A21AB2" w:rsidP="00374849">
      <w:pPr>
        <w:jc w:val="both"/>
        <w:rPr>
          <w:rStyle w:val="jlqj4b"/>
        </w:rPr>
      </w:pPr>
      <w:r>
        <w:rPr>
          <w:rStyle w:val="jlqj4b"/>
        </w:rPr>
        <w:t>6. Restoration of the damaged stone pavement in the places where it is compromised (during previous installation of metal railings).</w:t>
      </w:r>
    </w:p>
    <w:p w:rsidR="0005755E" w:rsidRDefault="0005755E" w:rsidP="00374849">
      <w:pPr>
        <w:jc w:val="both"/>
        <w:rPr>
          <w:rStyle w:val="jlqj4b"/>
        </w:rPr>
      </w:pPr>
    </w:p>
    <w:tbl>
      <w:tblPr>
        <w:tblW w:w="88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8888"/>
      </w:tblGrid>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rPr>
                <w:sz w:val="22"/>
                <w:szCs w:val="22"/>
              </w:rPr>
            </w:pPr>
            <w:r w:rsidRPr="0061196B">
              <w:rPr>
                <w:sz w:val="22"/>
                <w:szCs w:val="22"/>
              </w:rPr>
              <w:t>Dismantling of metal railings</w:t>
            </w:r>
          </w:p>
        </w:tc>
      </w:tr>
      <w:tr w:rsidR="0005755E" w:rsidRPr="00CF60D0" w:rsidTr="0005755E">
        <w:tc>
          <w:tcPr>
            <w:tcW w:w="8888" w:type="dxa"/>
            <w:tcBorders>
              <w:top w:val="single" w:sz="4" w:space="0" w:color="auto"/>
              <w:bottom w:val="single" w:sz="4" w:space="0" w:color="auto"/>
            </w:tcBorders>
            <w:vAlign w:val="center"/>
          </w:tcPr>
          <w:p w:rsidR="0005755E" w:rsidRPr="00CF60D0" w:rsidRDefault="0005755E" w:rsidP="00926B47">
            <w:pPr>
              <w:rPr>
                <w:color w:val="000000"/>
                <w:sz w:val="22"/>
                <w:szCs w:val="22"/>
              </w:rPr>
            </w:pPr>
            <w:r w:rsidRPr="00CF60D0">
              <w:rPr>
                <w:rStyle w:val="jlqj4b"/>
                <w:sz w:val="22"/>
                <w:szCs w:val="22"/>
                <w:lang/>
              </w:rPr>
              <w:t>Treatment of existing metal railings with corrosion inhibitor, primer and decorative coating 3 in 1</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rPr>
                <w:color w:val="000000"/>
                <w:sz w:val="22"/>
                <w:szCs w:val="22"/>
              </w:rPr>
            </w:pPr>
            <w:r w:rsidRPr="0061196B">
              <w:rPr>
                <w:rStyle w:val="jlqj4b"/>
                <w:sz w:val="22"/>
                <w:szCs w:val="22"/>
              </w:rPr>
              <w:t>Delivery</w:t>
            </w:r>
            <w:r w:rsidRPr="0061196B">
              <w:rPr>
                <w:color w:val="000000"/>
                <w:sz w:val="22"/>
                <w:szCs w:val="22"/>
              </w:rPr>
              <w:t xml:space="preserve"> and Installation of aluminum railings</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rPr>
                <w:color w:val="000000"/>
                <w:sz w:val="22"/>
                <w:szCs w:val="22"/>
              </w:rPr>
            </w:pPr>
            <w:r w:rsidRPr="0061196B">
              <w:rPr>
                <w:color w:val="000000"/>
                <w:sz w:val="22"/>
                <w:szCs w:val="22"/>
              </w:rPr>
              <w:t>Anticorrosive treatment of reinforcement on stairs (Gallery with drawings)</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rPr>
                <w:color w:val="000000"/>
                <w:sz w:val="22"/>
                <w:szCs w:val="22"/>
              </w:rPr>
            </w:pPr>
            <w:r w:rsidRPr="0061196B">
              <w:rPr>
                <w:color w:val="000000"/>
                <w:sz w:val="22"/>
                <w:szCs w:val="22"/>
              </w:rPr>
              <w:t>Restoration of compromised steps and alleys with earth mass (Gallery with drawings)</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rPr>
                <w:color w:val="000000"/>
                <w:sz w:val="22"/>
                <w:szCs w:val="22"/>
                <w:lang w:eastAsia="sl-SI"/>
              </w:rPr>
            </w:pPr>
            <w:r w:rsidRPr="0061196B">
              <w:rPr>
                <w:rStyle w:val="jlqj4b"/>
                <w:sz w:val="22"/>
                <w:szCs w:val="22"/>
              </w:rPr>
              <w:t>Delivery</w:t>
            </w:r>
            <w:r w:rsidRPr="0061196B">
              <w:rPr>
                <w:color w:val="000000"/>
                <w:sz w:val="22"/>
                <w:szCs w:val="22"/>
              </w:rPr>
              <w:t xml:space="preserve"> and </w:t>
            </w:r>
            <w:r w:rsidRPr="0061196B">
              <w:rPr>
                <w:color w:val="000000"/>
                <w:sz w:val="22"/>
                <w:szCs w:val="22"/>
                <w:lang w:eastAsia="sl-SI"/>
              </w:rPr>
              <w:t>Mounting of an aluminum railing over existing massive (after the entrance of the cave - to the Triumphal Hall), h = 30 cm</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tabs>
                <w:tab w:val="left" w:pos="1170"/>
              </w:tabs>
              <w:rPr>
                <w:color w:val="000000"/>
                <w:sz w:val="22"/>
                <w:szCs w:val="22"/>
                <w:lang w:eastAsia="sl-SI"/>
              </w:rPr>
            </w:pPr>
            <w:r w:rsidRPr="0061196B">
              <w:rPr>
                <w:color w:val="000000"/>
                <w:sz w:val="22"/>
                <w:szCs w:val="22"/>
                <w:lang w:eastAsia="sl-SI"/>
              </w:rPr>
              <w:t>Dismantling the metal grille - the door (to the Gallery with the drawings)</w:t>
            </w:r>
          </w:p>
          <w:p w:rsidR="0005755E" w:rsidRPr="0061196B" w:rsidRDefault="0005755E" w:rsidP="00926B47">
            <w:pPr>
              <w:tabs>
                <w:tab w:val="left" w:pos="1170"/>
              </w:tabs>
              <w:rPr>
                <w:color w:val="000000"/>
                <w:sz w:val="22"/>
                <w:szCs w:val="22"/>
                <w:lang w:eastAsia="sl-SI"/>
              </w:rPr>
            </w:pPr>
            <w:r w:rsidRPr="0061196B">
              <w:rPr>
                <w:color w:val="000000"/>
                <w:sz w:val="22"/>
                <w:szCs w:val="22"/>
                <w:lang w:eastAsia="sl-SI"/>
              </w:rPr>
              <w:t>* the exact dimensions to be taken from the place</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tabs>
                <w:tab w:val="left" w:pos="1575"/>
              </w:tabs>
              <w:rPr>
                <w:color w:val="000000"/>
                <w:sz w:val="22"/>
                <w:szCs w:val="22"/>
                <w:lang w:eastAsia="sl-SI"/>
              </w:rPr>
            </w:pPr>
            <w:r w:rsidRPr="0061196B">
              <w:rPr>
                <w:rStyle w:val="jlqj4b"/>
                <w:sz w:val="22"/>
                <w:szCs w:val="22"/>
              </w:rPr>
              <w:t>Delivery</w:t>
            </w:r>
            <w:r w:rsidRPr="0061196B">
              <w:rPr>
                <w:color w:val="000000"/>
                <w:sz w:val="22"/>
                <w:szCs w:val="22"/>
              </w:rPr>
              <w:t xml:space="preserve"> and </w:t>
            </w:r>
            <w:r w:rsidRPr="0061196B">
              <w:rPr>
                <w:color w:val="000000"/>
                <w:sz w:val="22"/>
                <w:szCs w:val="22"/>
                <w:lang w:eastAsia="sl-SI"/>
              </w:rPr>
              <w:t>Installation of a grille metal door (to the Painting Gallery) with a horizontal screen over 20 cm</w:t>
            </w:r>
            <w:r>
              <w:rPr>
                <w:color w:val="000000"/>
                <w:sz w:val="22"/>
                <w:szCs w:val="22"/>
                <w:lang w:eastAsia="sl-SI"/>
              </w:rPr>
              <w:t xml:space="preserve"> </w:t>
            </w:r>
            <w:r>
              <w:rPr>
                <w:rStyle w:val="jlqj4b"/>
                <w:lang/>
              </w:rPr>
              <w:t>(with a height of about 2.50 m)</w:t>
            </w:r>
          </w:p>
          <w:p w:rsidR="0005755E" w:rsidRPr="0061196B" w:rsidRDefault="0005755E" w:rsidP="00926B47">
            <w:pPr>
              <w:tabs>
                <w:tab w:val="left" w:pos="1170"/>
              </w:tabs>
              <w:rPr>
                <w:color w:val="000000"/>
                <w:sz w:val="22"/>
                <w:szCs w:val="22"/>
                <w:lang w:eastAsia="sl-SI"/>
              </w:rPr>
            </w:pPr>
            <w:r w:rsidRPr="0061196B">
              <w:rPr>
                <w:color w:val="000000"/>
                <w:sz w:val="22"/>
                <w:szCs w:val="22"/>
                <w:lang w:eastAsia="sl-SI"/>
              </w:rPr>
              <w:t>* the exact dimensions to be taken from the place</w:t>
            </w:r>
          </w:p>
        </w:tc>
      </w:tr>
      <w:tr w:rsidR="0005755E" w:rsidRPr="0061196B" w:rsidTr="0005755E">
        <w:tc>
          <w:tcPr>
            <w:tcW w:w="8888" w:type="dxa"/>
            <w:tcBorders>
              <w:top w:val="single" w:sz="4" w:space="0" w:color="auto"/>
              <w:bottom w:val="single" w:sz="4" w:space="0" w:color="auto"/>
            </w:tcBorders>
            <w:vAlign w:val="center"/>
          </w:tcPr>
          <w:p w:rsidR="0005755E" w:rsidRPr="0061196B" w:rsidRDefault="0005755E" w:rsidP="00926B47">
            <w:pPr>
              <w:tabs>
                <w:tab w:val="left" w:pos="1170"/>
              </w:tabs>
              <w:rPr>
                <w:color w:val="000000"/>
                <w:sz w:val="22"/>
                <w:szCs w:val="22"/>
                <w:lang w:eastAsia="sl-SI"/>
              </w:rPr>
            </w:pPr>
            <w:r w:rsidRPr="0061196B">
              <w:rPr>
                <w:color w:val="000000"/>
                <w:sz w:val="22"/>
                <w:szCs w:val="22"/>
                <w:lang w:eastAsia="sl-SI"/>
              </w:rPr>
              <w:t>Disassembly of an existing metal ladder</w:t>
            </w:r>
          </w:p>
        </w:tc>
      </w:tr>
      <w:tr w:rsidR="0005755E" w:rsidRPr="00CF60D0" w:rsidTr="0005755E">
        <w:tc>
          <w:tcPr>
            <w:tcW w:w="8888" w:type="dxa"/>
            <w:tcBorders>
              <w:top w:val="single" w:sz="4" w:space="0" w:color="auto"/>
              <w:bottom w:val="single" w:sz="4" w:space="0" w:color="auto"/>
            </w:tcBorders>
            <w:vAlign w:val="center"/>
          </w:tcPr>
          <w:p w:rsidR="0005755E" w:rsidRPr="00CF60D0" w:rsidRDefault="0005755E" w:rsidP="00926B47">
            <w:pPr>
              <w:rPr>
                <w:color w:val="000000"/>
                <w:sz w:val="22"/>
                <w:szCs w:val="22"/>
                <w:lang w:eastAsia="sl-SI"/>
              </w:rPr>
            </w:pPr>
            <w:r w:rsidRPr="00CF60D0">
              <w:rPr>
                <w:rStyle w:val="jlqj4b"/>
                <w:sz w:val="22"/>
                <w:szCs w:val="22"/>
                <w:lang/>
              </w:rPr>
              <w:t>Delivery and installation of a metal fixed ladder with a height of 4.40 m and a distance between the steps of 30 cm, width between 40-60 cm \</w:t>
            </w:r>
          </w:p>
        </w:tc>
      </w:tr>
    </w:tbl>
    <w:p w:rsidR="00A21AB2" w:rsidRPr="0005755E" w:rsidRDefault="00A21AB2" w:rsidP="00374849">
      <w:pPr>
        <w:jc w:val="both"/>
        <w:rPr>
          <w:lang w:val="en-US"/>
        </w:rPr>
      </w:pPr>
    </w:p>
    <w:p w:rsidR="00A21AB2" w:rsidRPr="00374849" w:rsidRDefault="00A21AB2" w:rsidP="00374849">
      <w:pPr>
        <w:jc w:val="both"/>
        <w:rPr>
          <w:rStyle w:val="jlqj4b"/>
          <w:b/>
          <w:lang w:val="bg-BG"/>
        </w:rPr>
      </w:pPr>
      <w:r w:rsidRPr="00374849">
        <w:rPr>
          <w:rStyle w:val="jlqj4b"/>
          <w:b/>
        </w:rPr>
        <w:t>Part Electrical - planned activities:</w:t>
      </w:r>
    </w:p>
    <w:p w:rsidR="00A21AB2" w:rsidRDefault="00A21AB2" w:rsidP="00374849">
      <w:pPr>
        <w:jc w:val="both"/>
        <w:rPr>
          <w:rStyle w:val="jlqj4b"/>
          <w:lang w:val="bg-BG"/>
        </w:rPr>
      </w:pPr>
      <w:r>
        <w:rPr>
          <w:rStyle w:val="jlqj4b"/>
        </w:rPr>
        <w:t>1. Replacement of the existing halogen floodlights and fluorescent lighting fixtures with new ones with LED light sources.</w:t>
      </w:r>
    </w:p>
    <w:p w:rsidR="00A21AB2" w:rsidRDefault="00A21AB2" w:rsidP="00374849">
      <w:pPr>
        <w:jc w:val="both"/>
        <w:rPr>
          <w:rStyle w:val="jlqj4b"/>
          <w:lang w:val="bg-BG"/>
        </w:rPr>
      </w:pPr>
      <w:r>
        <w:rPr>
          <w:rStyle w:val="jlqj4b"/>
        </w:rPr>
        <w:t xml:space="preserve">2. Replacement of the boxes of the electrical electrical panels with new ones with degree of protection - IP54. </w:t>
      </w:r>
    </w:p>
    <w:p w:rsidR="00A21AB2" w:rsidRDefault="00A21AB2" w:rsidP="00374849">
      <w:pPr>
        <w:jc w:val="both"/>
        <w:rPr>
          <w:rStyle w:val="jlqj4b"/>
          <w:lang w:val="bg-BG"/>
        </w:rPr>
      </w:pPr>
      <w:r>
        <w:rPr>
          <w:rStyle w:val="jlqj4b"/>
        </w:rPr>
        <w:t xml:space="preserve">3. Replacement of protective circuit breakers by installing new ones with “D” cut-out curves. </w:t>
      </w:r>
    </w:p>
    <w:p w:rsidR="00A21AB2" w:rsidRDefault="00A21AB2" w:rsidP="00374849">
      <w:pPr>
        <w:jc w:val="both"/>
        <w:rPr>
          <w:rStyle w:val="jlqj4b"/>
        </w:rPr>
      </w:pPr>
      <w:r>
        <w:rPr>
          <w:rStyle w:val="jlqj4b"/>
        </w:rPr>
        <w:t>4. Replacement of all starting electrical panels, contactors, switching relays.</w:t>
      </w:r>
    </w:p>
    <w:p w:rsidR="0005755E" w:rsidRDefault="0005755E" w:rsidP="00374849">
      <w:pPr>
        <w:jc w:val="both"/>
        <w:rPr>
          <w:rStyle w:val="jlqj4b"/>
        </w:rPr>
      </w:pPr>
    </w:p>
    <w:tbl>
      <w:tblPr>
        <w:tblW w:w="10032"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tblPr>
      <w:tblGrid>
        <w:gridCol w:w="10032"/>
      </w:tblGrid>
      <w:tr w:rsidR="0005755E" w:rsidRPr="00BC284D" w:rsidTr="00926B47">
        <w:tc>
          <w:tcPr>
            <w:tcW w:w="5245" w:type="dxa"/>
            <w:tcBorders>
              <w:top w:val="single" w:sz="4" w:space="0" w:color="auto"/>
              <w:bottom w:val="single" w:sz="4" w:space="0" w:color="auto"/>
            </w:tcBorders>
            <w:shd w:val="clear" w:color="auto" w:fill="F2F2F2" w:themeFill="background1" w:themeFillShade="F2"/>
          </w:tcPr>
          <w:p w:rsidR="0005755E" w:rsidRPr="00BC284D" w:rsidRDefault="0005755E" w:rsidP="00926B47">
            <w:pPr>
              <w:pStyle w:val="a8"/>
              <w:rPr>
                <w:b/>
                <w:color w:val="000000"/>
                <w:sz w:val="22"/>
                <w:szCs w:val="22"/>
                <w:lang w:eastAsia="sl-SI"/>
              </w:rPr>
            </w:pPr>
            <w:r w:rsidRPr="00BC284D">
              <w:rPr>
                <w:b/>
                <w:color w:val="000000"/>
                <w:sz w:val="22"/>
                <w:szCs w:val="22"/>
                <w:lang w:eastAsia="sl-SI"/>
              </w:rPr>
              <w:t>LIGHTING INSTALLATION</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pStyle w:val="a8"/>
              <w:rPr>
                <w:color w:val="000000"/>
                <w:sz w:val="22"/>
                <w:szCs w:val="22"/>
                <w:lang w:eastAsia="sl-SI"/>
              </w:rPr>
            </w:pPr>
            <w:r w:rsidRPr="00BC284D">
              <w:rPr>
                <w:rStyle w:val="jlqj4b"/>
                <w:sz w:val="22"/>
                <w:szCs w:val="22"/>
              </w:rPr>
              <w:t>Delivery</w:t>
            </w:r>
            <w:r w:rsidRPr="00BC284D">
              <w:rPr>
                <w:color w:val="000000"/>
                <w:sz w:val="22"/>
                <w:szCs w:val="22"/>
                <w:lang w:eastAsia="sl-SI"/>
              </w:rPr>
              <w:t xml:space="preserve"> and installation of LED spotlight type LED10W / 840, IP65 for replacement of existing ones with design power 60W standard lamp, emission angle to FLOOD</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Delivery and installation of LED ligh</w:t>
            </w:r>
            <w:r>
              <w:rPr>
                <w:rStyle w:val="jlqj4b"/>
                <w:sz w:val="22"/>
                <w:szCs w:val="22"/>
              </w:rPr>
              <w:t>ting fixture type Projector LED2</w:t>
            </w:r>
            <w:r w:rsidRPr="00BC284D">
              <w:rPr>
                <w:rStyle w:val="jlqj4b"/>
                <w:sz w:val="22"/>
                <w:szCs w:val="22"/>
              </w:rPr>
              <w:t>0W / 840, IP65 for replacement of existing ones with a design power of 100W standard lamp, beam angle up to 40º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Delivery and installation of LED lighting fixture type Projector LED50W / 840, IP65 for replacement of existing ones with a design power of 200W standard lamp, beam angle up to 40º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Delivery and installation of LED lighting fixture type Projector LED</w:t>
            </w:r>
            <w:r>
              <w:rPr>
                <w:rStyle w:val="jlqj4b"/>
                <w:sz w:val="22"/>
                <w:szCs w:val="22"/>
              </w:rPr>
              <w:t>100</w:t>
            </w:r>
            <w:r w:rsidRPr="00BC284D">
              <w:rPr>
                <w:rStyle w:val="jlqj4b"/>
                <w:sz w:val="22"/>
                <w:szCs w:val="22"/>
              </w:rPr>
              <w:t xml:space="preserve">W / 840, IP65 for replacement of </w:t>
            </w:r>
            <w:r w:rsidRPr="00BC284D">
              <w:rPr>
                <w:rStyle w:val="jlqj4b"/>
                <w:sz w:val="22"/>
                <w:szCs w:val="22"/>
              </w:rPr>
              <w:lastRenderedPageBreak/>
              <w:t xml:space="preserve">existing ones with a design power of 500W </w:t>
            </w:r>
            <w:r w:rsidRPr="00DE7A18">
              <w:rPr>
                <w:rStyle w:val="jlqj4b"/>
                <w:sz w:val="22"/>
                <w:szCs w:val="22"/>
              </w:rPr>
              <w:t xml:space="preserve"> halogen </w:t>
            </w:r>
            <w:r w:rsidRPr="00BC284D">
              <w:rPr>
                <w:rStyle w:val="jlqj4b"/>
                <w:sz w:val="22"/>
                <w:szCs w:val="22"/>
              </w:rPr>
              <w:t xml:space="preserve"> lamp, beam angle up to 100º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lastRenderedPageBreak/>
              <w:t>Delivery and installation of LED lighting fixture type Projector LED</w:t>
            </w:r>
            <w:r>
              <w:rPr>
                <w:rStyle w:val="jlqj4b"/>
                <w:sz w:val="22"/>
                <w:szCs w:val="22"/>
              </w:rPr>
              <w:t>200</w:t>
            </w:r>
            <w:r w:rsidRPr="00BC284D">
              <w:rPr>
                <w:rStyle w:val="jlqj4b"/>
                <w:sz w:val="22"/>
                <w:szCs w:val="22"/>
              </w:rPr>
              <w:t xml:space="preserve">W / 840, IP65 for replacement of existing ones with a design power of 1000W </w:t>
            </w:r>
            <w:r w:rsidRPr="00DE7A18">
              <w:rPr>
                <w:rStyle w:val="jlqj4b"/>
                <w:sz w:val="22"/>
                <w:szCs w:val="22"/>
              </w:rPr>
              <w:t xml:space="preserve">halogen </w:t>
            </w:r>
            <w:r w:rsidRPr="00BC284D">
              <w:rPr>
                <w:rStyle w:val="jlqj4b"/>
                <w:sz w:val="22"/>
                <w:szCs w:val="22"/>
              </w:rPr>
              <w:t xml:space="preserve"> lamp, beam angle up to 100º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LED luminaire type Projector LED2x150W / 840, IP65 to replace existing ones with a design power of 1500W halogen lamp, beam angle up to 100º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color w:val="000000"/>
                <w:sz w:val="22"/>
                <w:szCs w:val="22"/>
              </w:rPr>
              <w:t>Supply and installation of LED Lighting Projector LED200W / 840, IP65 for replacement of existing ones with projected power 250W sodium lamp, radiation angle up to 100º</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color w:val="000000"/>
                <w:sz w:val="22"/>
                <w:szCs w:val="22"/>
              </w:rPr>
              <w:t>Technical control and adjustment of lighting fixtures</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Delivery and installation of LED lighting fixture for direct mounting to wall type Applique set with LED module 3-5W at 220V / 840, IP65, with anti-glare grille</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color w:val="000000"/>
                <w:sz w:val="22"/>
                <w:szCs w:val="22"/>
              </w:rPr>
              <w:t>Delivery and installation of ROPE LIGHT illuminated LED line with length 20m, possibility of loading up to 60m, safe supply voltage 36V, length of one segment 33cm, 10pcs LED in segment, 1.5W / m</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Pr>
                <w:rStyle w:val="jlqj4b"/>
              </w:rPr>
              <w:t>Delivery and installation of aluminum profile for installation of illuminated LED line with a length of 2 meters and PVC transparent diffuser</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Pr>
                <w:rStyle w:val="jlqj4b"/>
              </w:rPr>
              <w:t xml:space="preserve">Delivery and installation </w:t>
            </w:r>
            <w:r w:rsidRPr="00BC284D">
              <w:rPr>
                <w:color w:val="000000"/>
                <w:sz w:val="22"/>
                <w:szCs w:val="22"/>
              </w:rPr>
              <w:t>of power supply 220AC / 36DC 35W, IP65</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sidRPr="00BC284D">
              <w:rPr>
                <w:rStyle w:val="jlqj4b"/>
                <w:sz w:val="22"/>
                <w:szCs w:val="22"/>
              </w:rPr>
              <w:t>Delivery</w:t>
            </w:r>
            <w:r w:rsidRPr="00BC284D">
              <w:rPr>
                <w:color w:val="000000"/>
                <w:sz w:val="22"/>
                <w:szCs w:val="22"/>
              </w:rPr>
              <w:t xml:space="preserve"> and installation of additional connectors and accessories for route lighting installation</w:t>
            </w:r>
          </w:p>
        </w:tc>
      </w:tr>
      <w:tr w:rsidR="0005755E" w:rsidRPr="00BC284D" w:rsidTr="00926B47">
        <w:tc>
          <w:tcPr>
            <w:tcW w:w="5245" w:type="dxa"/>
            <w:tcBorders>
              <w:top w:val="single" w:sz="4" w:space="0" w:color="auto"/>
              <w:bottom w:val="single" w:sz="4" w:space="0" w:color="auto"/>
            </w:tcBorders>
          </w:tcPr>
          <w:p w:rsidR="0005755E" w:rsidRPr="00BC284D" w:rsidRDefault="0005755E" w:rsidP="00926B47">
            <w:pPr>
              <w:rPr>
                <w:color w:val="000000"/>
                <w:sz w:val="22"/>
                <w:szCs w:val="22"/>
              </w:rPr>
            </w:pPr>
            <w:r>
              <w:rPr>
                <w:rStyle w:val="jlqj4b"/>
              </w:rPr>
              <w:t xml:space="preserve">Delivery and installation </w:t>
            </w:r>
            <w:r w:rsidRPr="00BC284D">
              <w:rPr>
                <w:color w:val="000000"/>
                <w:sz w:val="22"/>
                <w:szCs w:val="22"/>
              </w:rPr>
              <w:t>of IP65 Junction Boxes for Outdoor Installation, Kit with Glands</w:t>
            </w:r>
          </w:p>
        </w:tc>
      </w:tr>
      <w:tr w:rsidR="0005755E" w:rsidRPr="00E725FE" w:rsidTr="00926B47">
        <w:tc>
          <w:tcPr>
            <w:tcW w:w="5245" w:type="dxa"/>
            <w:tcBorders>
              <w:top w:val="single" w:sz="4" w:space="0" w:color="auto"/>
              <w:bottom w:val="single" w:sz="4" w:space="0" w:color="auto"/>
            </w:tcBorders>
            <w:shd w:val="clear" w:color="auto" w:fill="F2F2F2" w:themeFill="background1" w:themeFillShade="F2"/>
          </w:tcPr>
          <w:p w:rsidR="0005755E" w:rsidRPr="00E725FE" w:rsidRDefault="0005755E" w:rsidP="00926B47">
            <w:pPr>
              <w:rPr>
                <w:b/>
                <w:color w:val="000000"/>
                <w:sz w:val="22"/>
                <w:szCs w:val="22"/>
              </w:rPr>
            </w:pPr>
            <w:r w:rsidRPr="00BC284D">
              <w:rPr>
                <w:b/>
                <w:color w:val="000000"/>
                <w:sz w:val="22"/>
                <w:szCs w:val="22"/>
              </w:rPr>
              <w:t>MACHINES, EQUIPMENT AND CABLES</w:t>
            </w:r>
          </w:p>
        </w:tc>
      </w:tr>
      <w:tr w:rsidR="0005755E" w:rsidRPr="00E725FE"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Pr>
                <w:color w:val="000000"/>
                <w:sz w:val="22"/>
                <w:szCs w:val="22"/>
              </w:rPr>
              <w:t>S</w:t>
            </w:r>
            <w:r w:rsidRPr="00BC284D">
              <w:rPr>
                <w:color w:val="000000"/>
                <w:sz w:val="22"/>
                <w:szCs w:val="22"/>
              </w:rPr>
              <w:t>upply and installation of an AOE-T-1</w:t>
            </w:r>
            <w:r w:rsidRPr="00BC284D">
              <w:rPr>
                <w:b/>
                <w:color w:val="000000"/>
                <w:sz w:val="22"/>
                <w:szCs w:val="22"/>
              </w:rPr>
              <w:t xml:space="preserve"> </w:t>
            </w:r>
            <w:r w:rsidRPr="00BC284D">
              <w:rPr>
                <w:color w:val="000000"/>
                <w:sz w:val="22"/>
                <w:szCs w:val="22"/>
              </w:rPr>
              <w:t>electrical panel according to Annex 3, IP54, supplied with:</w:t>
            </w:r>
          </w:p>
          <w:p w:rsidR="0005755E" w:rsidRPr="00BC284D" w:rsidRDefault="0005755E" w:rsidP="00926B47">
            <w:pPr>
              <w:rPr>
                <w:color w:val="000000"/>
                <w:sz w:val="22"/>
                <w:szCs w:val="22"/>
              </w:rPr>
            </w:pPr>
            <w:r w:rsidRPr="00BC284D">
              <w:rPr>
                <w:color w:val="000000"/>
                <w:sz w:val="22"/>
                <w:szCs w:val="22"/>
              </w:rPr>
              <w:t>- a power disconnector with an exterior façade handle 50A, 3p:</w:t>
            </w:r>
          </w:p>
          <w:p w:rsidR="0005755E" w:rsidRPr="00BC284D" w:rsidRDefault="0005755E" w:rsidP="00926B47">
            <w:pPr>
              <w:rPr>
                <w:color w:val="000000"/>
                <w:sz w:val="22"/>
                <w:szCs w:val="22"/>
              </w:rPr>
            </w:pPr>
            <w:r w:rsidRPr="00BC284D">
              <w:rPr>
                <w:color w:val="000000"/>
                <w:sz w:val="22"/>
                <w:szCs w:val="22"/>
              </w:rPr>
              <w:t>- auto-interrupter 40A, 3p, curve "D" - 1nm</w:t>
            </w:r>
          </w:p>
          <w:p w:rsidR="0005755E" w:rsidRPr="00BC284D" w:rsidRDefault="0005755E" w:rsidP="00926B47">
            <w:pPr>
              <w:rPr>
                <w:color w:val="000000"/>
                <w:sz w:val="22"/>
                <w:szCs w:val="22"/>
              </w:rPr>
            </w:pPr>
            <w:r w:rsidRPr="00BC284D">
              <w:rPr>
                <w:color w:val="000000"/>
                <w:sz w:val="22"/>
                <w:szCs w:val="22"/>
              </w:rPr>
              <w:t>- automatic switch 16A, 1p, curve "D" - 3 pcs</w:t>
            </w:r>
          </w:p>
          <w:p w:rsidR="0005755E" w:rsidRPr="00BC284D" w:rsidRDefault="0005755E" w:rsidP="00926B47">
            <w:pPr>
              <w:rPr>
                <w:color w:val="000000"/>
                <w:sz w:val="22"/>
                <w:szCs w:val="22"/>
              </w:rPr>
            </w:pPr>
            <w:r w:rsidRPr="00BC284D">
              <w:rPr>
                <w:color w:val="000000"/>
                <w:sz w:val="22"/>
                <w:szCs w:val="22"/>
              </w:rPr>
              <w:t>- DTS 40A, 4p, 30mA - 1pc</w:t>
            </w:r>
          </w:p>
          <w:p w:rsidR="0005755E" w:rsidRPr="00BC284D" w:rsidRDefault="0005755E" w:rsidP="00926B47">
            <w:pPr>
              <w:rPr>
                <w:color w:val="000000"/>
                <w:sz w:val="22"/>
                <w:szCs w:val="22"/>
              </w:rPr>
            </w:pPr>
            <w:r w:rsidRPr="00BC284D">
              <w:rPr>
                <w:color w:val="000000"/>
                <w:sz w:val="22"/>
                <w:szCs w:val="22"/>
              </w:rPr>
              <w:t>- metal cabinet with nozzles, IP54</w:t>
            </w:r>
          </w:p>
          <w:p w:rsidR="0005755E" w:rsidRPr="00E725FE" w:rsidRDefault="0005755E" w:rsidP="00926B47">
            <w:pPr>
              <w:rPr>
                <w:b/>
                <w:color w:val="000000"/>
                <w:sz w:val="22"/>
                <w:szCs w:val="22"/>
              </w:rPr>
            </w:pPr>
            <w:r w:rsidRPr="00BC284D">
              <w:rPr>
                <w:color w:val="000000"/>
                <w:sz w:val="22"/>
                <w:szCs w:val="22"/>
              </w:rPr>
              <w:t>- grounding and zero bus, terminals</w:t>
            </w:r>
          </w:p>
        </w:tc>
      </w:tr>
      <w:tr w:rsidR="0005755E" w:rsidRPr="00E725FE"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installation of an AOE-T-2 electrical panel (up to 9) according to the application scheme 3, IP54, complete with:</w:t>
            </w:r>
          </w:p>
          <w:p w:rsidR="0005755E" w:rsidRPr="00BC284D" w:rsidRDefault="0005755E" w:rsidP="00926B47">
            <w:pPr>
              <w:rPr>
                <w:color w:val="000000"/>
                <w:sz w:val="22"/>
                <w:szCs w:val="22"/>
              </w:rPr>
            </w:pPr>
            <w:r w:rsidRPr="00BC284D">
              <w:rPr>
                <w:color w:val="000000"/>
                <w:sz w:val="22"/>
                <w:szCs w:val="22"/>
              </w:rPr>
              <w:t>- automatic circuit breaker 32A, 3p, curve "D" - 1nm</w:t>
            </w:r>
          </w:p>
          <w:p w:rsidR="0005755E" w:rsidRPr="00BC284D" w:rsidRDefault="0005755E" w:rsidP="00926B47">
            <w:pPr>
              <w:rPr>
                <w:color w:val="000000"/>
                <w:sz w:val="22"/>
                <w:szCs w:val="22"/>
              </w:rPr>
            </w:pPr>
            <w:r w:rsidRPr="00BC284D">
              <w:rPr>
                <w:color w:val="000000"/>
                <w:sz w:val="22"/>
                <w:szCs w:val="22"/>
              </w:rPr>
              <w:t>- automatic switch 16A, 1p, curve "D" - 5 pcs</w:t>
            </w:r>
          </w:p>
          <w:p w:rsidR="0005755E" w:rsidRPr="00BC284D" w:rsidRDefault="0005755E" w:rsidP="00926B47">
            <w:pPr>
              <w:rPr>
                <w:color w:val="000000"/>
                <w:sz w:val="22"/>
                <w:szCs w:val="22"/>
              </w:rPr>
            </w:pPr>
            <w:r w:rsidRPr="00BC284D">
              <w:rPr>
                <w:color w:val="000000"/>
                <w:sz w:val="22"/>
                <w:szCs w:val="22"/>
              </w:rPr>
              <w:t>- metal cabinet with nozzles, IP54</w:t>
            </w:r>
          </w:p>
          <w:p w:rsidR="0005755E" w:rsidRPr="00E725FE" w:rsidRDefault="0005755E" w:rsidP="00926B47">
            <w:pPr>
              <w:rPr>
                <w:b/>
                <w:color w:val="000000"/>
                <w:sz w:val="22"/>
                <w:szCs w:val="22"/>
              </w:rPr>
            </w:pPr>
            <w:r w:rsidRPr="00BC284D">
              <w:rPr>
                <w:color w:val="000000"/>
                <w:sz w:val="22"/>
                <w:szCs w:val="22"/>
              </w:rPr>
              <w:t>- grounding and zero bus, terminals</w:t>
            </w:r>
          </w:p>
        </w:tc>
      </w:tr>
      <w:tr w:rsidR="0005755E" w:rsidRPr="008418BC"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installation of an T-1 electrical panel (up to 9) according to the application scheme 3, IP54, complete with:</w:t>
            </w:r>
          </w:p>
          <w:p w:rsidR="0005755E" w:rsidRDefault="0005755E" w:rsidP="00926B47">
            <w:pPr>
              <w:rPr>
                <w:color w:val="000000"/>
                <w:sz w:val="22"/>
                <w:szCs w:val="22"/>
              </w:rPr>
            </w:pPr>
            <w:r w:rsidRPr="00BC284D">
              <w:rPr>
                <w:color w:val="000000"/>
                <w:sz w:val="22"/>
                <w:szCs w:val="22"/>
              </w:rPr>
              <w:t>-a power disconnector with an outside handle on the façade 100А, 3р</w:t>
            </w:r>
          </w:p>
          <w:p w:rsidR="0005755E" w:rsidRDefault="0005755E" w:rsidP="00926B47">
            <w:pPr>
              <w:rPr>
                <w:color w:val="000000"/>
                <w:sz w:val="22"/>
                <w:szCs w:val="22"/>
              </w:rPr>
            </w:pPr>
            <w:r w:rsidRPr="00BC284D">
              <w:rPr>
                <w:color w:val="000000"/>
                <w:sz w:val="22"/>
                <w:szCs w:val="22"/>
              </w:rPr>
              <w:t xml:space="preserve"> - automatic circui</w:t>
            </w:r>
            <w:r>
              <w:rPr>
                <w:color w:val="000000"/>
                <w:sz w:val="22"/>
                <w:szCs w:val="22"/>
              </w:rPr>
              <w:t>t breaker 100A, 3p, curve "D" - 1pcs;</w:t>
            </w:r>
            <w:r w:rsidRPr="00BC284D">
              <w:rPr>
                <w:color w:val="000000"/>
                <w:sz w:val="22"/>
                <w:szCs w:val="22"/>
              </w:rPr>
              <w:t xml:space="preserve"> </w:t>
            </w:r>
          </w:p>
          <w:p w:rsidR="0005755E" w:rsidRDefault="0005755E" w:rsidP="00926B47">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63A, 3p, curve "D" - 3pcs; </w:t>
            </w:r>
          </w:p>
          <w:p w:rsidR="0005755E" w:rsidRDefault="0005755E" w:rsidP="00926B47">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t breaker 40A, 3p, curve "D" - 1pcs;</w:t>
            </w:r>
            <w:r w:rsidRPr="00BC284D">
              <w:rPr>
                <w:color w:val="000000"/>
                <w:sz w:val="22"/>
                <w:szCs w:val="22"/>
              </w:rPr>
              <w:t xml:space="preserve"> </w:t>
            </w:r>
          </w:p>
          <w:p w:rsidR="0005755E" w:rsidRDefault="0005755E" w:rsidP="00926B47">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sidRPr="00BC284D">
              <w:rPr>
                <w:color w:val="000000"/>
                <w:sz w:val="22"/>
                <w:szCs w:val="22"/>
              </w:rPr>
              <w:t>16A, 1p, curve  "D" - 5 pcs</w:t>
            </w:r>
            <w:r>
              <w:rPr>
                <w:color w:val="000000"/>
                <w:sz w:val="22"/>
                <w:szCs w:val="22"/>
              </w:rPr>
              <w:t>;</w:t>
            </w:r>
          </w:p>
          <w:p w:rsidR="0005755E" w:rsidRDefault="0005755E" w:rsidP="00926B47">
            <w:pPr>
              <w:rPr>
                <w:color w:val="000000"/>
                <w:sz w:val="22"/>
                <w:szCs w:val="22"/>
                <w:lang w:val="bg-BG"/>
              </w:rPr>
            </w:pPr>
            <w:r w:rsidRPr="00BC284D">
              <w:rPr>
                <w:color w:val="000000"/>
                <w:sz w:val="22"/>
                <w:szCs w:val="22"/>
              </w:rPr>
              <w:t xml:space="preserve">- </w:t>
            </w:r>
            <w:r>
              <w:rPr>
                <w:color w:val="000000"/>
                <w:sz w:val="22"/>
                <w:szCs w:val="22"/>
                <w:lang w:val="bg-BG"/>
              </w:rPr>
              <w:t>ДТЗ</w:t>
            </w:r>
            <w:r>
              <w:rPr>
                <w:color w:val="000000"/>
                <w:sz w:val="22"/>
                <w:szCs w:val="22"/>
              </w:rPr>
              <w:t xml:space="preserve"> </w:t>
            </w:r>
            <w:r w:rsidRPr="00BC284D">
              <w:rPr>
                <w:color w:val="000000"/>
                <w:sz w:val="22"/>
                <w:szCs w:val="22"/>
              </w:rPr>
              <w:t xml:space="preserve">40А, 4р, 30mA - </w:t>
            </w:r>
            <w:r>
              <w:rPr>
                <w:color w:val="000000"/>
                <w:sz w:val="22"/>
                <w:szCs w:val="22"/>
              </w:rPr>
              <w:t>1pcs;</w:t>
            </w:r>
          </w:p>
          <w:p w:rsidR="0005755E" w:rsidRDefault="0005755E" w:rsidP="00926B47">
            <w:pPr>
              <w:rPr>
                <w:color w:val="000000"/>
                <w:sz w:val="22"/>
                <w:szCs w:val="22"/>
                <w:lang w:val="bg-BG"/>
              </w:rPr>
            </w:pPr>
            <w:r>
              <w:rPr>
                <w:color w:val="000000"/>
                <w:sz w:val="22"/>
                <w:szCs w:val="22"/>
                <w:lang w:val="bg-BG"/>
              </w:rPr>
              <w:t xml:space="preserve">- </w:t>
            </w:r>
            <w:r w:rsidRPr="00BC284D">
              <w:rPr>
                <w:color w:val="000000"/>
                <w:sz w:val="22"/>
                <w:szCs w:val="22"/>
              </w:rPr>
              <w:t>pulse relay 32A, 1p - 5pcs</w:t>
            </w:r>
            <w:r>
              <w:rPr>
                <w:color w:val="000000"/>
                <w:sz w:val="22"/>
                <w:szCs w:val="22"/>
                <w:lang w:val="bg-BG"/>
              </w:rPr>
              <w:t>;</w:t>
            </w:r>
          </w:p>
          <w:p w:rsidR="0005755E" w:rsidRPr="008418BC" w:rsidRDefault="0005755E" w:rsidP="00926B47">
            <w:pPr>
              <w:rPr>
                <w:color w:val="000000"/>
                <w:sz w:val="22"/>
                <w:szCs w:val="22"/>
                <w:lang w:val="bg-BG"/>
              </w:rPr>
            </w:pPr>
            <w:r w:rsidRPr="00BC284D">
              <w:rPr>
                <w:color w:val="000000"/>
                <w:sz w:val="22"/>
                <w:szCs w:val="22"/>
              </w:rPr>
              <w:t>- control buttons with indication, IP54 - 3pcs</w:t>
            </w:r>
          </w:p>
          <w:p w:rsidR="0005755E" w:rsidRPr="00BC284D" w:rsidRDefault="0005755E" w:rsidP="00926B47">
            <w:pPr>
              <w:rPr>
                <w:color w:val="000000"/>
                <w:sz w:val="22"/>
                <w:szCs w:val="22"/>
              </w:rPr>
            </w:pPr>
            <w:r w:rsidRPr="00BC284D">
              <w:rPr>
                <w:color w:val="000000"/>
                <w:sz w:val="22"/>
                <w:szCs w:val="22"/>
              </w:rPr>
              <w:t>- metal cabinet with nozzles, IP54</w:t>
            </w:r>
          </w:p>
          <w:p w:rsidR="0005755E" w:rsidRPr="008418BC" w:rsidRDefault="0005755E" w:rsidP="00926B47">
            <w:pPr>
              <w:rPr>
                <w:color w:val="000000"/>
                <w:sz w:val="22"/>
                <w:szCs w:val="22"/>
                <w:lang w:val="bg-BG"/>
              </w:rPr>
            </w:pPr>
            <w:r w:rsidRPr="00BC284D">
              <w:rPr>
                <w:color w:val="000000"/>
                <w:sz w:val="22"/>
                <w:szCs w:val="22"/>
              </w:rPr>
              <w:t xml:space="preserve">- grounding and zero bus, terminals, </w:t>
            </w:r>
          </w:p>
        </w:tc>
      </w:tr>
      <w:tr w:rsidR="0005755E" w:rsidRPr="00BC284D"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installation of an T-2 electrical panel (up to 9) according to the application scheme 3, IP54, complete with:</w:t>
            </w:r>
          </w:p>
          <w:p w:rsidR="0005755E" w:rsidRDefault="0005755E" w:rsidP="00926B47">
            <w:pPr>
              <w:rPr>
                <w:color w:val="000000"/>
                <w:sz w:val="22"/>
                <w:szCs w:val="22"/>
              </w:rPr>
            </w:pPr>
            <w:r w:rsidRPr="00BC284D">
              <w:rPr>
                <w:color w:val="000000"/>
                <w:sz w:val="22"/>
                <w:szCs w:val="22"/>
              </w:rPr>
              <w:t xml:space="preserve"> - automatic circui</w:t>
            </w:r>
            <w:r>
              <w:rPr>
                <w:color w:val="000000"/>
                <w:sz w:val="22"/>
                <w:szCs w:val="22"/>
              </w:rPr>
              <w:t xml:space="preserve">t breaker </w:t>
            </w:r>
            <w:r>
              <w:rPr>
                <w:color w:val="000000"/>
                <w:sz w:val="22"/>
                <w:szCs w:val="22"/>
                <w:lang w:val="bg-BG"/>
              </w:rPr>
              <w:t>63</w:t>
            </w:r>
            <w:r>
              <w:rPr>
                <w:color w:val="000000"/>
                <w:sz w:val="22"/>
                <w:szCs w:val="22"/>
              </w:rPr>
              <w:t xml:space="preserve">A, 3p, curve "D" - </w:t>
            </w:r>
            <w:r>
              <w:rPr>
                <w:color w:val="000000"/>
                <w:sz w:val="22"/>
                <w:szCs w:val="22"/>
                <w:lang w:val="bg-BG"/>
              </w:rPr>
              <w:t>3</w:t>
            </w:r>
            <w:r>
              <w:rPr>
                <w:color w:val="000000"/>
                <w:sz w:val="22"/>
                <w:szCs w:val="22"/>
              </w:rPr>
              <w:t>pcs;</w:t>
            </w:r>
            <w:r w:rsidRPr="00BC284D">
              <w:rPr>
                <w:color w:val="000000"/>
                <w:sz w:val="22"/>
                <w:szCs w:val="22"/>
              </w:rPr>
              <w:t xml:space="preserve"> </w:t>
            </w:r>
          </w:p>
          <w:p w:rsidR="0005755E" w:rsidRDefault="0005755E" w:rsidP="00926B47">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Pr>
                <w:color w:val="000000"/>
                <w:sz w:val="22"/>
                <w:szCs w:val="22"/>
                <w:lang w:val="bg-BG"/>
              </w:rPr>
              <w:t>40</w:t>
            </w:r>
            <w:r>
              <w:rPr>
                <w:color w:val="000000"/>
                <w:sz w:val="22"/>
                <w:szCs w:val="22"/>
              </w:rPr>
              <w:t xml:space="preserve">A, 3p, curve "D" - </w:t>
            </w:r>
            <w:r>
              <w:rPr>
                <w:color w:val="000000"/>
                <w:sz w:val="22"/>
                <w:szCs w:val="22"/>
                <w:lang w:val="bg-BG"/>
              </w:rPr>
              <w:t>1</w:t>
            </w:r>
            <w:r>
              <w:rPr>
                <w:color w:val="000000"/>
                <w:sz w:val="22"/>
                <w:szCs w:val="22"/>
              </w:rPr>
              <w:t xml:space="preserve">pcs; </w:t>
            </w:r>
          </w:p>
          <w:p w:rsidR="0005755E" w:rsidRDefault="0005755E" w:rsidP="00926B47">
            <w:pPr>
              <w:rPr>
                <w:color w:val="000000"/>
                <w:sz w:val="22"/>
                <w:szCs w:val="22"/>
              </w:rPr>
            </w:pPr>
            <w:r>
              <w:rPr>
                <w:color w:val="000000"/>
                <w:sz w:val="22"/>
                <w:szCs w:val="22"/>
              </w:rPr>
              <w:t xml:space="preserve">- </w:t>
            </w:r>
            <w:r w:rsidRPr="00BC284D">
              <w:rPr>
                <w:color w:val="000000"/>
                <w:sz w:val="22"/>
                <w:szCs w:val="22"/>
              </w:rPr>
              <w:t>automatic circui</w:t>
            </w:r>
            <w:r>
              <w:rPr>
                <w:color w:val="000000"/>
                <w:sz w:val="22"/>
                <w:szCs w:val="22"/>
              </w:rPr>
              <w:t xml:space="preserve">t breaker </w:t>
            </w:r>
            <w:r>
              <w:rPr>
                <w:color w:val="000000"/>
                <w:sz w:val="22"/>
                <w:szCs w:val="22"/>
                <w:lang w:val="bg-BG"/>
              </w:rPr>
              <w:t>16</w:t>
            </w:r>
            <w:r>
              <w:rPr>
                <w:color w:val="000000"/>
                <w:sz w:val="22"/>
                <w:szCs w:val="22"/>
              </w:rPr>
              <w:t xml:space="preserve">A, </w:t>
            </w:r>
            <w:r>
              <w:rPr>
                <w:color w:val="000000"/>
                <w:sz w:val="22"/>
                <w:szCs w:val="22"/>
                <w:lang w:val="bg-BG"/>
              </w:rPr>
              <w:t>1</w:t>
            </w:r>
            <w:r>
              <w:rPr>
                <w:color w:val="000000"/>
                <w:sz w:val="22"/>
                <w:szCs w:val="22"/>
              </w:rPr>
              <w:t xml:space="preserve">p, curve "D" – </w:t>
            </w:r>
            <w:r>
              <w:rPr>
                <w:color w:val="000000"/>
                <w:sz w:val="22"/>
                <w:szCs w:val="22"/>
                <w:lang w:val="bg-BG"/>
              </w:rPr>
              <w:t xml:space="preserve">5 </w:t>
            </w:r>
            <w:r>
              <w:rPr>
                <w:color w:val="000000"/>
                <w:sz w:val="22"/>
                <w:szCs w:val="22"/>
              </w:rPr>
              <w:t>pcs;</w:t>
            </w:r>
            <w:r w:rsidRPr="00BC284D">
              <w:rPr>
                <w:color w:val="000000"/>
                <w:sz w:val="22"/>
                <w:szCs w:val="22"/>
              </w:rPr>
              <w:t xml:space="preserve"> </w:t>
            </w:r>
          </w:p>
          <w:p w:rsidR="0005755E" w:rsidRDefault="0005755E" w:rsidP="00926B47">
            <w:pPr>
              <w:rPr>
                <w:color w:val="000000"/>
                <w:sz w:val="22"/>
                <w:szCs w:val="22"/>
                <w:lang w:val="bg-BG"/>
              </w:rPr>
            </w:pPr>
            <w:r w:rsidRPr="00BC284D">
              <w:rPr>
                <w:color w:val="000000"/>
                <w:sz w:val="22"/>
                <w:szCs w:val="22"/>
              </w:rPr>
              <w:t xml:space="preserve">- </w:t>
            </w:r>
            <w:r>
              <w:rPr>
                <w:color w:val="000000"/>
                <w:sz w:val="22"/>
                <w:szCs w:val="22"/>
                <w:lang w:val="bg-BG"/>
              </w:rPr>
              <w:t>ДТЗ</w:t>
            </w:r>
            <w:r>
              <w:rPr>
                <w:color w:val="000000"/>
                <w:sz w:val="22"/>
                <w:szCs w:val="22"/>
              </w:rPr>
              <w:t xml:space="preserve"> </w:t>
            </w:r>
            <w:r w:rsidRPr="00BC284D">
              <w:rPr>
                <w:color w:val="000000"/>
                <w:sz w:val="22"/>
                <w:szCs w:val="22"/>
              </w:rPr>
              <w:t xml:space="preserve">40А, 4р, 30mA - </w:t>
            </w:r>
            <w:r>
              <w:rPr>
                <w:color w:val="000000"/>
                <w:sz w:val="22"/>
                <w:szCs w:val="22"/>
              </w:rPr>
              <w:t>1pcs;</w:t>
            </w:r>
          </w:p>
          <w:p w:rsidR="0005755E" w:rsidRDefault="0005755E" w:rsidP="00926B47">
            <w:pPr>
              <w:rPr>
                <w:color w:val="000000"/>
                <w:sz w:val="22"/>
                <w:szCs w:val="22"/>
                <w:lang w:val="bg-BG"/>
              </w:rPr>
            </w:pPr>
            <w:r>
              <w:rPr>
                <w:color w:val="000000"/>
                <w:sz w:val="22"/>
                <w:szCs w:val="22"/>
                <w:lang w:val="bg-BG"/>
              </w:rPr>
              <w:t xml:space="preserve">- </w:t>
            </w:r>
            <w:r w:rsidRPr="00BC284D">
              <w:rPr>
                <w:color w:val="000000"/>
                <w:sz w:val="22"/>
                <w:szCs w:val="22"/>
              </w:rPr>
              <w:t>pulse relay 32A, 1p - 5pcs</w:t>
            </w:r>
            <w:r>
              <w:rPr>
                <w:color w:val="000000"/>
                <w:sz w:val="22"/>
                <w:szCs w:val="22"/>
                <w:lang w:val="bg-BG"/>
              </w:rPr>
              <w:t>;</w:t>
            </w:r>
          </w:p>
          <w:p w:rsidR="0005755E" w:rsidRPr="008418BC" w:rsidRDefault="0005755E" w:rsidP="00926B47">
            <w:pPr>
              <w:rPr>
                <w:color w:val="000000"/>
                <w:sz w:val="22"/>
                <w:szCs w:val="22"/>
                <w:lang w:val="bg-BG"/>
              </w:rPr>
            </w:pPr>
            <w:r w:rsidRPr="00BC284D">
              <w:rPr>
                <w:color w:val="000000"/>
                <w:sz w:val="22"/>
                <w:szCs w:val="22"/>
              </w:rPr>
              <w:t>- control buttons with indication, IP54 - 3pcs</w:t>
            </w:r>
          </w:p>
          <w:p w:rsidR="0005755E" w:rsidRPr="00BC284D" w:rsidRDefault="0005755E" w:rsidP="00926B47">
            <w:pPr>
              <w:rPr>
                <w:color w:val="000000"/>
                <w:sz w:val="22"/>
                <w:szCs w:val="22"/>
              </w:rPr>
            </w:pPr>
            <w:r w:rsidRPr="00BC284D">
              <w:rPr>
                <w:color w:val="000000"/>
                <w:sz w:val="22"/>
                <w:szCs w:val="22"/>
              </w:rPr>
              <w:t>- metal cabinet with nozzles, IP54</w:t>
            </w:r>
          </w:p>
          <w:p w:rsidR="0005755E" w:rsidRDefault="0005755E" w:rsidP="00926B47">
            <w:pPr>
              <w:rPr>
                <w:color w:val="000000"/>
                <w:sz w:val="22"/>
                <w:szCs w:val="22"/>
              </w:rPr>
            </w:pPr>
            <w:r w:rsidRPr="00BC284D">
              <w:rPr>
                <w:color w:val="000000"/>
                <w:sz w:val="22"/>
                <w:szCs w:val="22"/>
              </w:rPr>
              <w:t>- grounding and zero bus, terminals,</w:t>
            </w:r>
          </w:p>
          <w:p w:rsidR="00E33421" w:rsidRPr="00BC284D" w:rsidRDefault="00E33421" w:rsidP="00926B47">
            <w:pPr>
              <w:rPr>
                <w:color w:val="000000"/>
                <w:sz w:val="22"/>
                <w:szCs w:val="22"/>
              </w:rPr>
            </w:pPr>
          </w:p>
        </w:tc>
      </w:tr>
      <w:tr w:rsidR="0005755E" w:rsidRPr="001B3335" w:rsidTr="00926B47">
        <w:tc>
          <w:tcPr>
            <w:tcW w:w="5245" w:type="dxa"/>
            <w:tcBorders>
              <w:top w:val="single" w:sz="4" w:space="0" w:color="auto"/>
              <w:bottom w:val="single" w:sz="4" w:space="0" w:color="auto"/>
            </w:tcBorders>
            <w:vAlign w:val="center"/>
          </w:tcPr>
          <w:p w:rsidR="0005755E" w:rsidRPr="001B3335" w:rsidRDefault="0005755E" w:rsidP="00926B47">
            <w:pPr>
              <w:rPr>
                <w:color w:val="000000"/>
                <w:sz w:val="22"/>
                <w:szCs w:val="22"/>
                <w:lang w:val="bg-BG"/>
              </w:rPr>
            </w:pPr>
            <w:r w:rsidRPr="00BC284D">
              <w:rPr>
                <w:color w:val="000000"/>
                <w:sz w:val="22"/>
                <w:szCs w:val="22"/>
              </w:rPr>
              <w:lastRenderedPageBreak/>
              <w:t xml:space="preserve">Supply, montage and adjustment of diesel-generator unit 15kVA, kit with own board </w:t>
            </w:r>
            <w:r>
              <w:rPr>
                <w:color w:val="000000"/>
                <w:sz w:val="22"/>
                <w:szCs w:val="22"/>
                <w:lang w:val="bg-BG"/>
              </w:rPr>
              <w:t>АВР</w:t>
            </w:r>
          </w:p>
        </w:tc>
      </w:tr>
      <w:tr w:rsidR="0005755E" w:rsidRPr="00BC284D"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laying of cable type CBT 3x1,5mm2</w:t>
            </w:r>
          </w:p>
        </w:tc>
      </w:tr>
      <w:tr w:rsidR="0005755E" w:rsidRPr="00BC284D"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laying of cable type CBT 3x</w:t>
            </w:r>
            <w:r>
              <w:rPr>
                <w:color w:val="000000"/>
                <w:sz w:val="22"/>
                <w:szCs w:val="22"/>
                <w:lang w:val="bg-BG"/>
              </w:rPr>
              <w:t>2</w:t>
            </w:r>
            <w:r w:rsidRPr="00BC284D">
              <w:rPr>
                <w:color w:val="000000"/>
                <w:sz w:val="22"/>
                <w:szCs w:val="22"/>
              </w:rPr>
              <w:t>,5mm2</w:t>
            </w:r>
          </w:p>
        </w:tc>
      </w:tr>
      <w:tr w:rsidR="0005755E" w:rsidRPr="00BC284D" w:rsidTr="00926B47">
        <w:tc>
          <w:tcPr>
            <w:tcW w:w="5245" w:type="dxa"/>
            <w:tcBorders>
              <w:top w:val="single" w:sz="4" w:space="0" w:color="auto"/>
              <w:bottom w:val="single" w:sz="4" w:space="0" w:color="auto"/>
            </w:tcBorders>
            <w:vAlign w:val="center"/>
          </w:tcPr>
          <w:p w:rsidR="0005755E" w:rsidRPr="00BC284D" w:rsidRDefault="0005755E" w:rsidP="00926B47">
            <w:pPr>
              <w:rPr>
                <w:color w:val="000000"/>
                <w:sz w:val="22"/>
                <w:szCs w:val="22"/>
              </w:rPr>
            </w:pPr>
            <w:r w:rsidRPr="00BC284D">
              <w:rPr>
                <w:color w:val="000000"/>
                <w:sz w:val="22"/>
                <w:szCs w:val="22"/>
              </w:rPr>
              <w:t>Delivery and installation of a panel with 2 waterproof contacts for outdoor installation IP65, 220V</w:t>
            </w:r>
          </w:p>
        </w:tc>
      </w:tr>
      <w:tr w:rsidR="0005755E" w:rsidRPr="00E725FE" w:rsidTr="00926B47">
        <w:tc>
          <w:tcPr>
            <w:tcW w:w="5245" w:type="dxa"/>
            <w:tcBorders>
              <w:top w:val="single" w:sz="4" w:space="0" w:color="auto"/>
              <w:bottom w:val="single" w:sz="4" w:space="0" w:color="auto"/>
            </w:tcBorders>
            <w:shd w:val="clear" w:color="auto" w:fill="F2F2F2" w:themeFill="background1" w:themeFillShade="F2"/>
          </w:tcPr>
          <w:p w:rsidR="0005755E" w:rsidRPr="00E725FE" w:rsidRDefault="0005755E" w:rsidP="00926B47">
            <w:pPr>
              <w:tabs>
                <w:tab w:val="left" w:pos="1035"/>
              </w:tabs>
              <w:rPr>
                <w:b/>
                <w:color w:val="000000"/>
                <w:sz w:val="22"/>
                <w:szCs w:val="22"/>
              </w:rPr>
            </w:pPr>
            <w:r w:rsidRPr="00BC284D">
              <w:rPr>
                <w:b/>
                <w:color w:val="000000"/>
                <w:sz w:val="22"/>
                <w:szCs w:val="22"/>
              </w:rPr>
              <w:t>PUZZO-TRAINING WORKS</w:t>
            </w:r>
          </w:p>
        </w:tc>
      </w:tr>
      <w:tr w:rsidR="0005755E" w:rsidRPr="001801B6" w:rsidTr="00926B47">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Measurement of transient resistance of ground loop</w:t>
            </w:r>
          </w:p>
        </w:tc>
      </w:tr>
      <w:tr w:rsidR="0005755E" w:rsidRPr="001801B6" w:rsidTr="00926B47">
        <w:trPr>
          <w:trHeight w:val="492"/>
        </w:trPr>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Cable line fitting</w:t>
            </w:r>
          </w:p>
        </w:tc>
      </w:tr>
      <w:tr w:rsidR="0005755E" w:rsidRPr="001801B6" w:rsidTr="00926B47">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Checking loop L-N-PE</w:t>
            </w:r>
          </w:p>
        </w:tc>
      </w:tr>
      <w:tr w:rsidR="0005755E" w:rsidRPr="001801B6" w:rsidTr="00926B47">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Checking ID-protection</w:t>
            </w:r>
          </w:p>
        </w:tc>
      </w:tr>
      <w:tr w:rsidR="0005755E" w:rsidRPr="00E725FE" w:rsidTr="00926B47">
        <w:tc>
          <w:tcPr>
            <w:tcW w:w="5245" w:type="dxa"/>
            <w:tcBorders>
              <w:top w:val="single" w:sz="4" w:space="0" w:color="auto"/>
              <w:bottom w:val="single" w:sz="4" w:space="0" w:color="auto"/>
            </w:tcBorders>
            <w:shd w:val="clear" w:color="auto" w:fill="F2F2F2" w:themeFill="background1" w:themeFillShade="F2"/>
          </w:tcPr>
          <w:p w:rsidR="0005755E" w:rsidRPr="00E725FE" w:rsidRDefault="0005755E" w:rsidP="00926B47">
            <w:pPr>
              <w:rPr>
                <w:b/>
                <w:color w:val="000000"/>
                <w:sz w:val="22"/>
                <w:szCs w:val="22"/>
              </w:rPr>
            </w:pPr>
            <w:r w:rsidRPr="001801B6">
              <w:rPr>
                <w:b/>
                <w:color w:val="000000"/>
                <w:sz w:val="22"/>
                <w:szCs w:val="22"/>
              </w:rPr>
              <w:t>DISMANTLING WORKS</w:t>
            </w:r>
          </w:p>
        </w:tc>
      </w:tr>
      <w:tr w:rsidR="0005755E" w:rsidRPr="001801B6" w:rsidTr="00926B47">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Dismantling of existing electrical panels</w:t>
            </w:r>
          </w:p>
        </w:tc>
      </w:tr>
      <w:tr w:rsidR="0005755E" w:rsidRPr="001801B6" w:rsidTr="00926B47">
        <w:tc>
          <w:tcPr>
            <w:tcW w:w="5245" w:type="dxa"/>
            <w:tcBorders>
              <w:top w:val="single" w:sz="4" w:space="0" w:color="auto"/>
              <w:bottom w:val="single" w:sz="4" w:space="0" w:color="auto"/>
            </w:tcBorders>
            <w:vAlign w:val="center"/>
          </w:tcPr>
          <w:p w:rsidR="0005755E" w:rsidRPr="001801B6" w:rsidRDefault="0005755E" w:rsidP="00926B47">
            <w:pPr>
              <w:rPr>
                <w:color w:val="000000"/>
                <w:sz w:val="22"/>
                <w:szCs w:val="22"/>
              </w:rPr>
            </w:pPr>
            <w:r w:rsidRPr="001801B6">
              <w:rPr>
                <w:color w:val="000000"/>
                <w:sz w:val="22"/>
                <w:szCs w:val="22"/>
              </w:rPr>
              <w:t>Dismantling existing projectors and lighting fixtures</w:t>
            </w:r>
          </w:p>
        </w:tc>
      </w:tr>
    </w:tbl>
    <w:p w:rsidR="0005755E" w:rsidRDefault="0005755E" w:rsidP="00374849">
      <w:pPr>
        <w:jc w:val="both"/>
        <w:rPr>
          <w:lang w:val="bg-BG"/>
        </w:rPr>
      </w:pPr>
    </w:p>
    <w:p w:rsidR="00A21AB2" w:rsidRPr="0005755E" w:rsidRDefault="00A21AB2" w:rsidP="00374849">
      <w:pPr>
        <w:jc w:val="both"/>
        <w:rPr>
          <w:lang w:val="en-US"/>
        </w:rPr>
      </w:pPr>
    </w:p>
    <w:p w:rsidR="00374849" w:rsidRPr="004E0FFC" w:rsidRDefault="00440C5E" w:rsidP="00374849">
      <w:pPr>
        <w:jc w:val="both"/>
        <w:rPr>
          <w:szCs w:val="24"/>
          <w:lang w:val="bg-BG"/>
        </w:rPr>
      </w:pPr>
      <w:r w:rsidRPr="00F17FA2">
        <w:rPr>
          <w:lang w:val="bg-BG"/>
        </w:rPr>
        <w:t xml:space="preserve">The technical documentation </w:t>
      </w:r>
      <w:r w:rsidR="00374849" w:rsidRPr="00AF7B93">
        <w:rPr>
          <w:szCs w:val="24"/>
          <w:lang w:val="bg-BG"/>
        </w:rPr>
        <w:t xml:space="preserve">is an integral part of the technical specification and should be fully considered. Wherever the technical specification and </w:t>
      </w:r>
      <w:r w:rsidRPr="00F17FA2">
        <w:rPr>
          <w:lang w:val="bg-BG"/>
        </w:rPr>
        <w:t xml:space="preserve">technical documentation </w:t>
      </w:r>
      <w:r w:rsidR="00374849" w:rsidRPr="00AF7B93">
        <w:rPr>
          <w:szCs w:val="24"/>
          <w:lang w:val="bg-BG"/>
        </w:rPr>
        <w:t>include brands and types the tenderers should consider that they can offer any equivalent material/item.</w:t>
      </w: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Default="00A21AB2" w:rsidP="00374849">
      <w:pPr>
        <w:jc w:val="both"/>
        <w:rPr>
          <w:lang w:val="bg-BG"/>
        </w:rPr>
      </w:pPr>
    </w:p>
    <w:p w:rsidR="00A21AB2" w:rsidRPr="00786D2E" w:rsidRDefault="00A21AB2" w:rsidP="00374849">
      <w:pPr>
        <w:jc w:val="both"/>
        <w:rPr>
          <w:lang w:val="en-US"/>
        </w:rPr>
      </w:pPr>
    </w:p>
    <w:p w:rsidR="00A21AB2" w:rsidRDefault="00A21AB2" w:rsidP="00374849">
      <w:pPr>
        <w:jc w:val="both"/>
        <w:rPr>
          <w:lang w:val="bg-BG"/>
        </w:rPr>
      </w:pPr>
    </w:p>
    <w:p w:rsidR="00A21AB2" w:rsidRPr="00A21AB2" w:rsidRDefault="00A21AB2" w:rsidP="00374849">
      <w:pPr>
        <w:jc w:val="both"/>
        <w:rPr>
          <w:lang w:val="bg-BG"/>
        </w:rPr>
      </w:pPr>
    </w:p>
    <w:sectPr w:rsidR="00A21AB2" w:rsidRPr="00A21AB2" w:rsidSect="00F06B1A">
      <w:footerReference w:type="default" r:id="rId8"/>
      <w:headerReference w:type="first" r:id="rId9"/>
      <w:footerReference w:type="first" r:id="rId10"/>
      <w:pgSz w:w="11907" w:h="16840" w:code="9"/>
      <w:pgMar w:top="1298" w:right="1298" w:bottom="1077" w:left="1298" w:header="720" w:footer="720" w:gutter="0"/>
      <w:pgNumType w:start="1"/>
      <w:cols w:space="720"/>
      <w:vAlign w:val="center"/>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1F7" w:rsidRDefault="00D931F7">
      <w:r>
        <w:separator/>
      </w:r>
    </w:p>
  </w:endnote>
  <w:endnote w:type="continuationSeparator" w:id="0">
    <w:p w:rsidR="00D931F7" w:rsidRDefault="00D93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0836" w:rsidRDefault="00FE3B98">
    <w:pPr>
      <w:pStyle w:val="a3"/>
      <w:framePr w:wrap="auto" w:vAnchor="text" w:hAnchor="margin" w:xAlign="right" w:y="1"/>
      <w:rPr>
        <w:rStyle w:val="ab"/>
        <w:lang w:val="en-GB"/>
      </w:rPr>
    </w:pPr>
    <w:r>
      <w:rPr>
        <w:rStyle w:val="ab"/>
        <w:lang w:val="en-GB"/>
      </w:rPr>
      <w:fldChar w:fldCharType="begin"/>
    </w:r>
    <w:r w:rsidR="00840836">
      <w:rPr>
        <w:rStyle w:val="ab"/>
        <w:lang w:val="en-GB"/>
      </w:rPr>
      <w:instrText xml:space="preserve">PAGE  </w:instrText>
    </w:r>
    <w:r>
      <w:rPr>
        <w:rStyle w:val="ab"/>
        <w:lang w:val="en-GB"/>
      </w:rPr>
      <w:fldChar w:fldCharType="separate"/>
    </w:r>
    <w:r w:rsidR="005A5BB9">
      <w:rPr>
        <w:rStyle w:val="ab"/>
        <w:noProof/>
        <w:lang w:val="en-GB"/>
      </w:rPr>
      <w:t>4</w:t>
    </w:r>
    <w:r>
      <w:rPr>
        <w:rStyle w:val="ab"/>
        <w:lang w:val="en-GB"/>
      </w:rPr>
      <w:fldChar w:fldCharType="end"/>
    </w:r>
  </w:p>
  <w:p w:rsidR="00374849" w:rsidRPr="00913ED7" w:rsidRDefault="00374849" w:rsidP="00374849">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5" w:name="_Hlk54613385"/>
    <w:r w:rsidRPr="00913ED7">
      <w:rPr>
        <w:b/>
        <w:bCs/>
        <w:i/>
        <w:iCs/>
        <w:sz w:val="20"/>
        <w:lang w:val="en-US"/>
      </w:rPr>
      <w:t>Serbia Programme 2014-2020, CCI 2014TC16I5CB007</w:t>
    </w:r>
    <w:bookmarkEnd w:id="5"/>
  </w:p>
  <w:p w:rsidR="00840836" w:rsidRDefault="00840836" w:rsidP="00374849">
    <w:pPr>
      <w:pStyle w:val="a3"/>
      <w:ind w:right="360"/>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6B1A" w:rsidRDefault="00F06B1A" w:rsidP="00185BC4">
    <w:pPr>
      <w:pStyle w:val="a3"/>
      <w:tabs>
        <w:tab w:val="clear" w:pos="4320"/>
        <w:tab w:val="clear" w:pos="8640"/>
        <w:tab w:val="right" w:pos="9356"/>
      </w:tabs>
      <w:ind w:right="-45"/>
      <w:rPr>
        <w:b/>
        <w:sz w:val="18"/>
        <w:szCs w:val="18"/>
        <w:lang w:val="en-GB"/>
      </w:rPr>
    </w:pPr>
  </w:p>
  <w:p w:rsidR="00251F21" w:rsidRPr="00913ED7" w:rsidRDefault="00251F21" w:rsidP="00251F21">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r w:rsidRPr="00913ED7">
      <w:rPr>
        <w:b/>
        <w:bCs/>
        <w:i/>
        <w:iCs/>
        <w:sz w:val="20"/>
        <w:lang w:val="en-US"/>
      </w:rPr>
      <w:t>Serbia Programme 2014-2020, CCI 2014TC16I5CB007</w:t>
    </w:r>
  </w:p>
  <w:p w:rsidR="00185BC4" w:rsidRPr="00D13977" w:rsidRDefault="00F57BD6" w:rsidP="00185BC4">
    <w:pPr>
      <w:pStyle w:val="a3"/>
      <w:tabs>
        <w:tab w:val="clear" w:pos="4320"/>
        <w:tab w:val="clear" w:pos="8640"/>
        <w:tab w:val="right" w:pos="9356"/>
      </w:tabs>
      <w:ind w:right="-45"/>
      <w:rPr>
        <w:rStyle w:val="ab"/>
        <w:sz w:val="18"/>
        <w:szCs w:val="18"/>
        <w:lang w:val="en-GB"/>
      </w:rPr>
    </w:pPr>
    <w:r w:rsidRPr="00F57BD6">
      <w:rPr>
        <w:b/>
        <w:sz w:val="18"/>
      </w:rPr>
      <w:t>August 2020</w:t>
    </w:r>
    <w:r w:rsidR="00185BC4" w:rsidRPr="00D13977">
      <w:rPr>
        <w:b/>
        <w:sz w:val="18"/>
        <w:szCs w:val="18"/>
        <w:lang w:val="en-GB"/>
      </w:rPr>
      <w:tab/>
    </w:r>
    <w:r w:rsidR="00185BC4" w:rsidRPr="00D13977">
      <w:rPr>
        <w:sz w:val="18"/>
        <w:szCs w:val="18"/>
        <w:lang w:val="en-GB"/>
      </w:rPr>
      <w:t xml:space="preserve">Page </w:t>
    </w:r>
    <w:r w:rsidR="00FE3B98" w:rsidRPr="00185BC4">
      <w:rPr>
        <w:rStyle w:val="ab"/>
        <w:sz w:val="18"/>
        <w:szCs w:val="18"/>
      </w:rPr>
      <w:fldChar w:fldCharType="begin"/>
    </w:r>
    <w:r w:rsidR="00185BC4" w:rsidRPr="00D13977">
      <w:rPr>
        <w:rStyle w:val="ab"/>
        <w:sz w:val="18"/>
        <w:szCs w:val="18"/>
        <w:lang w:val="en-GB"/>
      </w:rPr>
      <w:instrText xml:space="preserve"> PAGE </w:instrText>
    </w:r>
    <w:r w:rsidR="00FE3B98" w:rsidRPr="00185BC4">
      <w:rPr>
        <w:rStyle w:val="ab"/>
        <w:sz w:val="18"/>
        <w:szCs w:val="18"/>
      </w:rPr>
      <w:fldChar w:fldCharType="separate"/>
    </w:r>
    <w:r w:rsidR="005A5BB9">
      <w:rPr>
        <w:rStyle w:val="ab"/>
        <w:noProof/>
        <w:sz w:val="18"/>
        <w:szCs w:val="18"/>
        <w:lang w:val="en-GB"/>
      </w:rPr>
      <w:t>1</w:t>
    </w:r>
    <w:r w:rsidR="00FE3B98" w:rsidRPr="00185BC4">
      <w:rPr>
        <w:rStyle w:val="ab"/>
        <w:sz w:val="18"/>
        <w:szCs w:val="18"/>
      </w:rPr>
      <w:fldChar w:fldCharType="end"/>
    </w:r>
    <w:r w:rsidR="00185BC4" w:rsidRPr="00D13977">
      <w:rPr>
        <w:rStyle w:val="ab"/>
        <w:sz w:val="18"/>
        <w:szCs w:val="18"/>
        <w:lang w:val="en-GB"/>
      </w:rPr>
      <w:t xml:space="preserve"> of </w:t>
    </w:r>
    <w:r w:rsidR="00FE3B98" w:rsidRPr="00185BC4">
      <w:rPr>
        <w:rStyle w:val="ab"/>
        <w:sz w:val="18"/>
        <w:szCs w:val="18"/>
      </w:rPr>
      <w:fldChar w:fldCharType="begin"/>
    </w:r>
    <w:r w:rsidR="00185BC4" w:rsidRPr="00D13977">
      <w:rPr>
        <w:rStyle w:val="ab"/>
        <w:sz w:val="18"/>
        <w:szCs w:val="18"/>
        <w:lang w:val="en-GB"/>
      </w:rPr>
      <w:instrText xml:space="preserve"> NUMPAGES </w:instrText>
    </w:r>
    <w:r w:rsidR="00FE3B98" w:rsidRPr="00185BC4">
      <w:rPr>
        <w:rStyle w:val="ab"/>
        <w:sz w:val="18"/>
        <w:szCs w:val="18"/>
      </w:rPr>
      <w:fldChar w:fldCharType="separate"/>
    </w:r>
    <w:r w:rsidR="005A5BB9">
      <w:rPr>
        <w:rStyle w:val="ab"/>
        <w:noProof/>
        <w:sz w:val="18"/>
        <w:szCs w:val="18"/>
        <w:lang w:val="en-GB"/>
      </w:rPr>
      <w:t>4</w:t>
    </w:r>
    <w:r w:rsidR="00FE3B98" w:rsidRPr="00185BC4">
      <w:rPr>
        <w:rStyle w:val="ab"/>
        <w:sz w:val="18"/>
        <w:szCs w:val="18"/>
      </w:rPr>
      <w:fldChar w:fldCharType="end"/>
    </w:r>
  </w:p>
  <w:p w:rsidR="00807524" w:rsidRPr="00D13977" w:rsidRDefault="00FE3B98" w:rsidP="00185BC4">
    <w:pPr>
      <w:pStyle w:val="a3"/>
      <w:tabs>
        <w:tab w:val="clear" w:pos="4320"/>
        <w:tab w:val="clear" w:pos="8640"/>
        <w:tab w:val="center" w:pos="8505"/>
      </w:tabs>
      <w:ind w:right="360"/>
      <w:rPr>
        <w:sz w:val="18"/>
        <w:szCs w:val="18"/>
        <w:lang w:val="en-GB"/>
      </w:rPr>
    </w:pPr>
    <w:r w:rsidRPr="00185BC4">
      <w:rPr>
        <w:sz w:val="18"/>
        <w:szCs w:val="18"/>
        <w:lang w:val="en-GB"/>
      </w:rPr>
      <w:fldChar w:fldCharType="begin"/>
    </w:r>
    <w:r w:rsidR="00185BC4" w:rsidRPr="00D13977">
      <w:rPr>
        <w:sz w:val="18"/>
        <w:szCs w:val="18"/>
        <w:lang w:val="en-GB"/>
      </w:rPr>
      <w:instrText xml:space="preserve"> FILENAME </w:instrText>
    </w:r>
    <w:r w:rsidRPr="00185BC4">
      <w:rPr>
        <w:sz w:val="18"/>
        <w:szCs w:val="18"/>
        <w:lang w:val="en-GB"/>
      </w:rPr>
      <w:fldChar w:fldCharType="separate"/>
    </w:r>
    <w:r w:rsidR="005A5BB9">
      <w:rPr>
        <w:noProof/>
        <w:sz w:val="18"/>
        <w:szCs w:val="18"/>
        <w:lang w:val="en-GB"/>
      </w:rPr>
      <w:t>Technical specification.docx</w:t>
    </w:r>
    <w:r w:rsidRPr="00185BC4">
      <w:rPr>
        <w:sz w:val="18"/>
        <w:szCs w:val="18"/>
        <w:lang w:val="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1F7" w:rsidRDefault="00D931F7">
      <w:r>
        <w:separator/>
      </w:r>
    </w:p>
  </w:footnote>
  <w:footnote w:type="continuationSeparator" w:id="0">
    <w:p w:rsidR="00D931F7" w:rsidRDefault="00D931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75"/>
      <w:gridCol w:w="6733"/>
    </w:tblGrid>
    <w:tr w:rsidR="00A21AB2" w:rsidRPr="009438A5" w:rsidTr="002C2CA9">
      <w:trPr>
        <w:jc w:val="center"/>
      </w:trPr>
      <w:tc>
        <w:tcPr>
          <w:tcW w:w="3075" w:type="dxa"/>
          <w:hideMark/>
        </w:tcPr>
        <w:p w:rsidR="00A21AB2" w:rsidRPr="009438A5" w:rsidRDefault="00FE3B98" w:rsidP="002C2CA9">
          <w:pPr>
            <w:tabs>
              <w:tab w:val="center" w:pos="4703"/>
              <w:tab w:val="right" w:pos="9406"/>
            </w:tabs>
            <w:snapToGrid w:val="0"/>
            <w:spacing w:after="120" w:line="259" w:lineRule="auto"/>
            <w:rPr>
              <w:rFonts w:ascii="Calibri" w:eastAsia="Calibri" w:hAnsi="Calibri"/>
              <w:i/>
              <w:snapToGrid/>
              <w:color w:val="0F243E"/>
              <w:sz w:val="20"/>
              <w:szCs w:val="22"/>
              <w:lang w:val="bg-BG"/>
            </w:rPr>
          </w:pPr>
          <w:r w:rsidRPr="00FE3B98">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8.8pt;height:68.65pt;visibility:visible;mso-wrap-style:square">
                <v:imagedata r:id="rId1" o:title=" EU flag - full colour"/>
              </v:shape>
            </w:pict>
          </w:r>
        </w:p>
      </w:tc>
      <w:tc>
        <w:tcPr>
          <w:tcW w:w="6733" w:type="dxa"/>
          <w:hideMark/>
        </w:tcPr>
        <w:p w:rsidR="00A21AB2" w:rsidRPr="009438A5" w:rsidRDefault="00FE3B98" w:rsidP="002C2CA9">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FE3B98">
            <w:rPr>
              <w:rFonts w:ascii="Arial" w:hAnsi="Arial" w:cs="Arial"/>
              <w:i/>
              <w:noProof/>
              <w:snapToGrid/>
              <w:sz w:val="22"/>
              <w:szCs w:val="22"/>
              <w:lang w:val="bg-BG" w:eastAsia="bg-BG"/>
            </w:rPr>
            <w:pict>
              <v:shape id="Picture 10" o:spid="_x0000_i1026" type="#_x0000_t75" style="width:269.6pt;height:61.95pt;visibility:visible;mso-wrap-style:square">
                <v:imagedata r:id="rId2" o:title=""/>
              </v:shape>
            </w:pict>
          </w:r>
        </w:p>
      </w:tc>
    </w:tr>
  </w:tbl>
  <w:p w:rsidR="00A21AB2" w:rsidRPr="00A21AB2" w:rsidRDefault="00A21AB2" w:rsidP="00A21AB2">
    <w:pPr>
      <w:tabs>
        <w:tab w:val="center" w:pos="4703"/>
        <w:tab w:val="right" w:pos="9406"/>
      </w:tabs>
      <w:snapToGrid w:val="0"/>
      <w:jc w:val="center"/>
      <w:rPr>
        <w:rFonts w:eastAsia="Calibri"/>
        <w:b/>
        <w:i/>
        <w:snapToGrid/>
        <w:color w:val="0F243E"/>
        <w:szCs w:val="24"/>
        <w:lang w:val="bg-BG"/>
      </w:rPr>
    </w:pPr>
    <w:r w:rsidRPr="00A21AB2">
      <w:rPr>
        <w:rFonts w:eastAsia="Calibri"/>
        <w:b/>
        <w:i/>
        <w:snapToGrid/>
        <w:color w:val="0F243E"/>
        <w:szCs w:val="24"/>
        <w:lang w:val="bg-BG"/>
      </w:rPr>
      <w:t xml:space="preserve">Project </w:t>
    </w:r>
    <w:bookmarkStart w:id="6" w:name="_Hlk54613452"/>
    <w:r w:rsidRPr="00A21AB2">
      <w:rPr>
        <w:rFonts w:eastAsia="Calibri"/>
        <w:b/>
        <w:i/>
        <w:snapToGrid/>
        <w:color w:val="0F243E"/>
        <w:szCs w:val="24"/>
        <w:lang w:val="bg-BG"/>
      </w:rPr>
      <w:t>№ CB007.2.11.</w:t>
    </w:r>
    <w:bookmarkEnd w:id="6"/>
    <w:r w:rsidRPr="00A21AB2">
      <w:rPr>
        <w:rFonts w:eastAsia="Calibri"/>
        <w:b/>
        <w:i/>
        <w:snapToGrid/>
        <w:color w:val="0F243E"/>
        <w:szCs w:val="24"/>
        <w:lang w:val="bg-BG"/>
      </w:rPr>
      <w:t>064</w:t>
    </w:r>
  </w:p>
  <w:p w:rsidR="00A21AB2" w:rsidRDefault="00A21AB2">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nsid w:val="1E597ACB"/>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9BE1A38"/>
    <w:multiLevelType w:val="multilevel"/>
    <w:tmpl w:val="14AEA3F6"/>
    <w:lvl w:ilvl="0">
      <w:numFmt w:val="bullet"/>
      <w:lvlText w:val="-"/>
      <w:lvlJc w:val="left"/>
      <w:pPr>
        <w:tabs>
          <w:tab w:val="num" w:pos="1778"/>
        </w:tabs>
        <w:ind w:left="1778" w:hanging="360"/>
      </w:pPr>
      <w:rPr>
        <w:rFont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6">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F330A7A"/>
    <w:multiLevelType w:val="multilevel"/>
    <w:tmpl w:val="0409000F"/>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6"/>
  </w:num>
  <w:num w:numId="3">
    <w:abstractNumId w:val="5"/>
  </w:num>
  <w:num w:numId="4">
    <w:abstractNumId w:val="7"/>
  </w:num>
  <w:num w:numId="5">
    <w:abstractNumId w:val="8"/>
  </w:num>
  <w:num w:numId="6">
    <w:abstractNumId w:val="2"/>
  </w:num>
  <w:num w:numId="7">
    <w:abstractNumId w:val="0"/>
    <w:lvlOverride w:ilvl="0">
      <w:lvl w:ilvl="0">
        <w:start w:val="1"/>
        <w:numFmt w:val="bullet"/>
        <w:lvlText w:val=""/>
        <w:lvlJc w:val="left"/>
        <w:pPr>
          <w:ind w:left="2212" w:hanging="284"/>
        </w:pPr>
        <w:rPr>
          <w:rFonts w:ascii="Symbol" w:hAnsi="Symbol" w:hint="default"/>
          <w:sz w:val="28"/>
        </w:rPr>
      </w:lvl>
    </w:lvlOverride>
  </w:num>
  <w:num w:numId="8">
    <w:abstractNumId w:val="7"/>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9">
    <w:abstractNumId w:val="4"/>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3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25360"/>
    <w:rsid w:val="0005017B"/>
    <w:rsid w:val="0005755E"/>
    <w:rsid w:val="000C0C20"/>
    <w:rsid w:val="000D7C74"/>
    <w:rsid w:val="000E0648"/>
    <w:rsid w:val="00105FBA"/>
    <w:rsid w:val="00107540"/>
    <w:rsid w:val="00111B7A"/>
    <w:rsid w:val="00116CAF"/>
    <w:rsid w:val="0018469C"/>
    <w:rsid w:val="00185BC4"/>
    <w:rsid w:val="001942BE"/>
    <w:rsid w:val="001B31E6"/>
    <w:rsid w:val="001D0298"/>
    <w:rsid w:val="001E0501"/>
    <w:rsid w:val="00205125"/>
    <w:rsid w:val="00205F35"/>
    <w:rsid w:val="0021368F"/>
    <w:rsid w:val="0025171E"/>
    <w:rsid w:val="00251F21"/>
    <w:rsid w:val="00253B57"/>
    <w:rsid w:val="00281813"/>
    <w:rsid w:val="00286A23"/>
    <w:rsid w:val="00297ABE"/>
    <w:rsid w:val="002A4175"/>
    <w:rsid w:val="002A6790"/>
    <w:rsid w:val="002C5F0C"/>
    <w:rsid w:val="002D75A2"/>
    <w:rsid w:val="002F1F7B"/>
    <w:rsid w:val="002F6D2E"/>
    <w:rsid w:val="003308BB"/>
    <w:rsid w:val="00374849"/>
    <w:rsid w:val="003A358D"/>
    <w:rsid w:val="003E596D"/>
    <w:rsid w:val="003F005A"/>
    <w:rsid w:val="003F6269"/>
    <w:rsid w:val="00400660"/>
    <w:rsid w:val="004253EC"/>
    <w:rsid w:val="004350C8"/>
    <w:rsid w:val="00440C5E"/>
    <w:rsid w:val="00441407"/>
    <w:rsid w:val="004670EF"/>
    <w:rsid w:val="00472D27"/>
    <w:rsid w:val="004D61E0"/>
    <w:rsid w:val="004F7629"/>
    <w:rsid w:val="0053280A"/>
    <w:rsid w:val="00544044"/>
    <w:rsid w:val="005522DF"/>
    <w:rsid w:val="005570BC"/>
    <w:rsid w:val="005A45FA"/>
    <w:rsid w:val="005A5BB9"/>
    <w:rsid w:val="005A66B6"/>
    <w:rsid w:val="005C5EFA"/>
    <w:rsid w:val="00612248"/>
    <w:rsid w:val="00684695"/>
    <w:rsid w:val="00694759"/>
    <w:rsid w:val="006D7273"/>
    <w:rsid w:val="006E6032"/>
    <w:rsid w:val="006F1994"/>
    <w:rsid w:val="006F38ED"/>
    <w:rsid w:val="00740350"/>
    <w:rsid w:val="00762C98"/>
    <w:rsid w:val="00786D2E"/>
    <w:rsid w:val="007D5447"/>
    <w:rsid w:val="007D6CD0"/>
    <w:rsid w:val="007F00E3"/>
    <w:rsid w:val="0080380A"/>
    <w:rsid w:val="00807524"/>
    <w:rsid w:val="00840836"/>
    <w:rsid w:val="00857577"/>
    <w:rsid w:val="00880541"/>
    <w:rsid w:val="008824C1"/>
    <w:rsid w:val="00892503"/>
    <w:rsid w:val="008A24D8"/>
    <w:rsid w:val="008B2A73"/>
    <w:rsid w:val="008B3E2C"/>
    <w:rsid w:val="008B4581"/>
    <w:rsid w:val="008D662B"/>
    <w:rsid w:val="009147A6"/>
    <w:rsid w:val="0094728C"/>
    <w:rsid w:val="00986D29"/>
    <w:rsid w:val="00997394"/>
    <w:rsid w:val="009B6235"/>
    <w:rsid w:val="009D684F"/>
    <w:rsid w:val="009F56B6"/>
    <w:rsid w:val="00A0143B"/>
    <w:rsid w:val="00A01FC4"/>
    <w:rsid w:val="00A11047"/>
    <w:rsid w:val="00A16985"/>
    <w:rsid w:val="00A20E4D"/>
    <w:rsid w:val="00A21AB2"/>
    <w:rsid w:val="00AB5ED4"/>
    <w:rsid w:val="00AC5EC2"/>
    <w:rsid w:val="00AC6851"/>
    <w:rsid w:val="00AE38F8"/>
    <w:rsid w:val="00B00AEE"/>
    <w:rsid w:val="00B127FA"/>
    <w:rsid w:val="00B52E82"/>
    <w:rsid w:val="00BB6C02"/>
    <w:rsid w:val="00BC7418"/>
    <w:rsid w:val="00BC7459"/>
    <w:rsid w:val="00BE3B76"/>
    <w:rsid w:val="00BF1706"/>
    <w:rsid w:val="00C16BD1"/>
    <w:rsid w:val="00C17B19"/>
    <w:rsid w:val="00C246F4"/>
    <w:rsid w:val="00C3539D"/>
    <w:rsid w:val="00C367A9"/>
    <w:rsid w:val="00C44D28"/>
    <w:rsid w:val="00C664A9"/>
    <w:rsid w:val="00C73DF5"/>
    <w:rsid w:val="00C9403E"/>
    <w:rsid w:val="00CA2FFB"/>
    <w:rsid w:val="00CE4A2D"/>
    <w:rsid w:val="00CF34E4"/>
    <w:rsid w:val="00D13977"/>
    <w:rsid w:val="00D526E2"/>
    <w:rsid w:val="00D931F7"/>
    <w:rsid w:val="00DC1AF8"/>
    <w:rsid w:val="00DC6F3E"/>
    <w:rsid w:val="00DE7480"/>
    <w:rsid w:val="00DF3894"/>
    <w:rsid w:val="00DF46FE"/>
    <w:rsid w:val="00E33421"/>
    <w:rsid w:val="00E40327"/>
    <w:rsid w:val="00E61684"/>
    <w:rsid w:val="00E75A03"/>
    <w:rsid w:val="00E95D40"/>
    <w:rsid w:val="00EC0A31"/>
    <w:rsid w:val="00ED3D74"/>
    <w:rsid w:val="00ED7BD7"/>
    <w:rsid w:val="00EE0415"/>
    <w:rsid w:val="00EE4E91"/>
    <w:rsid w:val="00EE73C2"/>
    <w:rsid w:val="00F06B1A"/>
    <w:rsid w:val="00F57BD6"/>
    <w:rsid w:val="00F70558"/>
    <w:rsid w:val="00FB1539"/>
    <w:rsid w:val="00FE3B98"/>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942BE"/>
    <w:rPr>
      <w:snapToGrid w:val="0"/>
      <w:sz w:val="24"/>
      <w:lang w:val="fr-FR" w:eastAsia="en-US"/>
    </w:rPr>
  </w:style>
  <w:style w:type="paragraph" w:styleId="1">
    <w:name w:val="heading 1"/>
    <w:basedOn w:val="a"/>
    <w:next w:val="a"/>
    <w:qFormat/>
    <w:rsid w:val="001942BE"/>
    <w:pPr>
      <w:keepNext/>
      <w:jc w:val="center"/>
      <w:outlineLvl w:val="0"/>
    </w:pPr>
    <w:rPr>
      <w:rFonts w:ascii="Arial" w:hAnsi="Arial"/>
      <w:b/>
      <w:color w:val="FF0000"/>
      <w:sz w:val="28"/>
    </w:rPr>
  </w:style>
  <w:style w:type="paragraph" w:styleId="2">
    <w:name w:val="heading 2"/>
    <w:basedOn w:val="a"/>
    <w:next w:val="a"/>
    <w:qFormat/>
    <w:rsid w:val="001942BE"/>
    <w:pPr>
      <w:keepNext/>
      <w:ind w:left="1276" w:hanging="425"/>
      <w:jc w:val="both"/>
      <w:outlineLvl w:val="1"/>
    </w:pPr>
    <w:rPr>
      <w:rFonts w:ascii="Arial" w:hAnsi="Arial"/>
      <w:b/>
      <w:sz w:val="20"/>
    </w:rPr>
  </w:style>
  <w:style w:type="paragraph" w:styleId="3">
    <w:name w:val="heading 3"/>
    <w:basedOn w:val="a"/>
    <w:next w:val="a"/>
    <w:qFormat/>
    <w:rsid w:val="001942BE"/>
    <w:pPr>
      <w:keepNext/>
      <w:jc w:val="center"/>
      <w:outlineLvl w:val="2"/>
    </w:pPr>
    <w:rPr>
      <w:rFonts w:ascii="Arial" w:hAnsi="Arial"/>
      <w:b/>
      <w:color w:val="FF0000"/>
      <w:sz w:val="36"/>
    </w:rPr>
  </w:style>
  <w:style w:type="paragraph" w:styleId="4">
    <w:name w:val="heading 4"/>
    <w:basedOn w:val="a"/>
    <w:next w:val="a"/>
    <w:qFormat/>
    <w:rsid w:val="001942BE"/>
    <w:pPr>
      <w:keepNext/>
      <w:numPr>
        <w:ilvl w:val="3"/>
        <w:numId w:val="9"/>
      </w:numPr>
      <w:spacing w:before="240" w:after="60"/>
      <w:outlineLvl w:val="3"/>
    </w:pPr>
    <w:rPr>
      <w:rFonts w:ascii="Arial" w:hAnsi="Arial"/>
      <w:b/>
      <w:lang w:val="sv-SE"/>
    </w:rPr>
  </w:style>
  <w:style w:type="paragraph" w:styleId="5">
    <w:name w:val="heading 5"/>
    <w:basedOn w:val="a"/>
    <w:next w:val="a"/>
    <w:qFormat/>
    <w:rsid w:val="001942BE"/>
    <w:pPr>
      <w:keepNext/>
      <w:jc w:val="both"/>
      <w:outlineLvl w:val="4"/>
    </w:pPr>
    <w:rPr>
      <w:rFonts w:ascii="Arial" w:hAnsi="Arial"/>
      <w:b/>
      <w:sz w:val="20"/>
    </w:rPr>
  </w:style>
  <w:style w:type="paragraph" w:styleId="7">
    <w:name w:val="heading 7"/>
    <w:basedOn w:val="a"/>
    <w:next w:val="a"/>
    <w:qFormat/>
    <w:rsid w:val="001942BE"/>
    <w:pPr>
      <w:keepNext/>
      <w:jc w:val="center"/>
      <w:outlineLvl w:val="6"/>
    </w:pPr>
    <w:rPr>
      <w:rFonts w:ascii="Arial" w:hAnsi="Arial"/>
      <w:b/>
      <w:color w:val="008000"/>
      <w:sz w:val="32"/>
    </w:rPr>
  </w:style>
  <w:style w:type="paragraph" w:styleId="8">
    <w:name w:val="heading 8"/>
    <w:basedOn w:val="a"/>
    <w:next w:val="a"/>
    <w:qFormat/>
    <w:rsid w:val="001942BE"/>
    <w:pPr>
      <w:keepNext/>
      <w:numPr>
        <w:numId w:val="2"/>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1942B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1942BE"/>
    <w:pPr>
      <w:widowControl w:val="0"/>
      <w:spacing w:before="60" w:line="240" w:lineRule="exact"/>
      <w:jc w:val="both"/>
    </w:pPr>
    <w:rPr>
      <w:rFonts w:ascii="Arial" w:hAnsi="Arial"/>
      <w:lang w:val="cs-CZ"/>
    </w:rPr>
  </w:style>
  <w:style w:type="paragraph" w:customStyle="1" w:styleId="1zanoren">
    <w:name w:val="1.zanorení"/>
    <w:basedOn w:val="text-3mezera"/>
    <w:rsid w:val="001942BE"/>
    <w:pPr>
      <w:ind w:left="2127" w:hanging="1418"/>
    </w:pPr>
  </w:style>
  <w:style w:type="paragraph" w:customStyle="1" w:styleId="2zanoren">
    <w:name w:val="2.zanorení"/>
    <w:basedOn w:val="text-3mezera"/>
    <w:rsid w:val="001942BE"/>
    <w:pPr>
      <w:ind w:left="3402" w:hanging="1278"/>
    </w:pPr>
  </w:style>
  <w:style w:type="paragraph" w:customStyle="1" w:styleId="bulletsub">
    <w:name w:val="bullet_sub"/>
    <w:basedOn w:val="a"/>
    <w:rsid w:val="001942B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0">
    <w:name w:val="toc 2"/>
    <w:basedOn w:val="a"/>
    <w:next w:val="a"/>
    <w:autoRedefine/>
    <w:semiHidden/>
    <w:rsid w:val="001942BE"/>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rsid w:val="001942BE"/>
    <w:pPr>
      <w:tabs>
        <w:tab w:val="left" w:pos="400"/>
        <w:tab w:val="left" w:pos="851"/>
        <w:tab w:val="left" w:pos="1701"/>
        <w:tab w:val="right" w:leader="hyphen" w:pos="9062"/>
      </w:tabs>
    </w:pPr>
    <w:rPr>
      <w:i/>
      <w:noProof/>
      <w:sz w:val="22"/>
    </w:rPr>
  </w:style>
  <w:style w:type="paragraph" w:customStyle="1" w:styleId="bullet-3">
    <w:name w:val="bullet-3"/>
    <w:basedOn w:val="a"/>
    <w:rsid w:val="001942BE"/>
    <w:pPr>
      <w:widowControl w:val="0"/>
      <w:spacing w:before="240" w:line="240" w:lineRule="exact"/>
      <w:ind w:left="2212" w:hanging="284"/>
      <w:jc w:val="both"/>
    </w:pPr>
    <w:rPr>
      <w:rFonts w:ascii="Arial" w:hAnsi="Arial"/>
      <w:lang w:val="cs-CZ"/>
    </w:rPr>
  </w:style>
  <w:style w:type="paragraph" w:styleId="a3">
    <w:name w:val="footer"/>
    <w:basedOn w:val="a"/>
    <w:rsid w:val="001942BE"/>
    <w:pPr>
      <w:tabs>
        <w:tab w:val="center" w:pos="4320"/>
        <w:tab w:val="right" w:pos="8640"/>
      </w:tabs>
    </w:pPr>
  </w:style>
  <w:style w:type="paragraph" w:styleId="a4">
    <w:name w:val="header"/>
    <w:basedOn w:val="a"/>
    <w:rsid w:val="001942BE"/>
    <w:pPr>
      <w:tabs>
        <w:tab w:val="center" w:pos="4536"/>
        <w:tab w:val="right" w:pos="9072"/>
      </w:tabs>
    </w:pPr>
    <w:rPr>
      <w:rFonts w:ascii="Arial" w:hAnsi="Arial"/>
      <w:sz w:val="20"/>
    </w:rPr>
  </w:style>
  <w:style w:type="paragraph" w:styleId="a5">
    <w:name w:val="Body Text Indent"/>
    <w:basedOn w:val="a"/>
    <w:rsid w:val="001942BE"/>
    <w:pPr>
      <w:jc w:val="both"/>
    </w:pPr>
    <w:rPr>
      <w:sz w:val="22"/>
    </w:rPr>
  </w:style>
  <w:style w:type="paragraph" w:styleId="a6">
    <w:name w:val="Body Text"/>
    <w:basedOn w:val="a"/>
    <w:rsid w:val="001942BE"/>
    <w:pPr>
      <w:jc w:val="both"/>
    </w:pPr>
    <w:rPr>
      <w:rFonts w:ascii="Arial" w:hAnsi="Arial"/>
      <w:sz w:val="20"/>
    </w:rPr>
  </w:style>
  <w:style w:type="paragraph" w:styleId="a7">
    <w:name w:val="Normal Indent"/>
    <w:basedOn w:val="a"/>
    <w:rsid w:val="001942BE"/>
    <w:pPr>
      <w:ind w:left="708"/>
    </w:pPr>
    <w:rPr>
      <w:rFonts w:ascii="Arial" w:hAnsi="Arial"/>
      <w:sz w:val="20"/>
    </w:rPr>
  </w:style>
  <w:style w:type="paragraph" w:customStyle="1" w:styleId="tabulka">
    <w:name w:val="tabulka"/>
    <w:basedOn w:val="text-3mezera"/>
    <w:rsid w:val="001942BE"/>
    <w:pPr>
      <w:spacing w:before="120"/>
      <w:jc w:val="center"/>
    </w:pPr>
    <w:rPr>
      <w:sz w:val="20"/>
    </w:rPr>
  </w:style>
  <w:style w:type="paragraph" w:styleId="a8">
    <w:name w:val="footnote text"/>
    <w:basedOn w:val="a"/>
    <w:semiHidden/>
    <w:rsid w:val="001942BE"/>
    <w:rPr>
      <w:sz w:val="20"/>
    </w:rPr>
  </w:style>
  <w:style w:type="character" w:styleId="a9">
    <w:name w:val="Hyperlink"/>
    <w:rsid w:val="001942BE"/>
    <w:rPr>
      <w:color w:val="0000FF"/>
      <w:u w:val="single"/>
    </w:rPr>
  </w:style>
  <w:style w:type="paragraph" w:customStyle="1" w:styleId="Volume">
    <w:name w:val="Volume"/>
    <w:basedOn w:val="text"/>
    <w:next w:val="Section"/>
    <w:rsid w:val="001942BE"/>
    <w:pPr>
      <w:pageBreakBefore/>
      <w:spacing w:before="360" w:line="360" w:lineRule="exact"/>
      <w:jc w:val="center"/>
    </w:pPr>
    <w:rPr>
      <w:b/>
      <w:sz w:val="36"/>
    </w:rPr>
  </w:style>
  <w:style w:type="paragraph" w:customStyle="1" w:styleId="text">
    <w:name w:val="text"/>
    <w:rsid w:val="001942BE"/>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942BE"/>
    <w:pPr>
      <w:pageBreakBefore w:val="0"/>
      <w:spacing w:before="0"/>
    </w:pPr>
    <w:rPr>
      <w:sz w:val="32"/>
    </w:rPr>
  </w:style>
  <w:style w:type="paragraph" w:customStyle="1" w:styleId="textcslovan">
    <w:name w:val="text císlovaný"/>
    <w:basedOn w:val="text"/>
    <w:rsid w:val="001942BE"/>
    <w:pPr>
      <w:ind w:left="567" w:hanging="567"/>
    </w:pPr>
  </w:style>
  <w:style w:type="paragraph" w:customStyle="1" w:styleId="Nadpis-STRANA">
    <w:name w:val="Nadpis - STRANA"/>
    <w:basedOn w:val="text"/>
    <w:next w:val="Volume"/>
    <w:rsid w:val="001942BE"/>
    <w:pPr>
      <w:pageBreakBefore/>
      <w:spacing w:before="5040" w:line="520" w:lineRule="exact"/>
      <w:jc w:val="center"/>
    </w:pPr>
    <w:rPr>
      <w:b/>
      <w:sz w:val="36"/>
    </w:rPr>
  </w:style>
  <w:style w:type="character" w:styleId="aa">
    <w:name w:val="footnote reference"/>
    <w:semiHidden/>
    <w:rsid w:val="001942BE"/>
    <w:rPr>
      <w:vertAlign w:val="superscript"/>
    </w:rPr>
  </w:style>
  <w:style w:type="character" w:styleId="ab">
    <w:name w:val="page number"/>
    <w:basedOn w:val="a0"/>
    <w:rsid w:val="001942BE"/>
  </w:style>
  <w:style w:type="paragraph" w:styleId="ac">
    <w:name w:val="Plain Text"/>
    <w:basedOn w:val="a"/>
    <w:rsid w:val="001942BE"/>
    <w:rPr>
      <w:rFonts w:ascii="Courier New" w:hAnsi="Courier New"/>
      <w:sz w:val="20"/>
      <w:lang w:val="en-GB"/>
    </w:rPr>
  </w:style>
  <w:style w:type="character" w:styleId="ad">
    <w:name w:val="FollowedHyperlink"/>
    <w:rsid w:val="001942BE"/>
    <w:rPr>
      <w:color w:val="800080"/>
      <w:u w:val="single"/>
    </w:rPr>
  </w:style>
  <w:style w:type="paragraph" w:customStyle="1" w:styleId="Blockquote">
    <w:name w:val="Blockquote"/>
    <w:basedOn w:val="a"/>
    <w:rsid w:val="001942BE"/>
    <w:pPr>
      <w:widowControl w:val="0"/>
      <w:spacing w:before="100" w:after="100"/>
      <w:ind w:left="360" w:right="360"/>
    </w:pPr>
  </w:style>
  <w:style w:type="paragraph" w:customStyle="1" w:styleId="Text1">
    <w:name w:val="Text 1"/>
    <w:basedOn w:val="a"/>
    <w:rsid w:val="001942BE"/>
    <w:pPr>
      <w:spacing w:before="120" w:after="120"/>
      <w:ind w:left="851"/>
      <w:jc w:val="both"/>
    </w:pPr>
  </w:style>
  <w:style w:type="paragraph" w:customStyle="1" w:styleId="ManualNumPar1">
    <w:name w:val="Manual NumPar 1"/>
    <w:basedOn w:val="a"/>
    <w:next w:val="Text1"/>
    <w:rsid w:val="001942BE"/>
    <w:pPr>
      <w:spacing w:before="120" w:after="120"/>
      <w:ind w:left="851" w:hanging="851"/>
      <w:jc w:val="both"/>
    </w:pPr>
  </w:style>
  <w:style w:type="paragraph" w:customStyle="1" w:styleId="Point1">
    <w:name w:val="Point 1"/>
    <w:basedOn w:val="a"/>
    <w:rsid w:val="001942BE"/>
    <w:pPr>
      <w:spacing w:before="120" w:after="120"/>
      <w:ind w:left="1418" w:hanging="567"/>
      <w:jc w:val="both"/>
    </w:pPr>
  </w:style>
  <w:style w:type="paragraph" w:styleId="ae">
    <w:name w:val="Subtitle"/>
    <w:basedOn w:val="a"/>
    <w:qFormat/>
    <w:rsid w:val="001942BE"/>
    <w:pPr>
      <w:spacing w:before="120" w:after="120"/>
      <w:jc w:val="center"/>
    </w:pPr>
    <w:rPr>
      <w:rFonts w:ascii="Arial" w:hAnsi="Arial"/>
      <w:b/>
      <w:sz w:val="28"/>
      <w:lang w:val="fr-BE"/>
    </w:rPr>
  </w:style>
  <w:style w:type="paragraph" w:styleId="af">
    <w:name w:val="Title"/>
    <w:basedOn w:val="a"/>
    <w:qFormat/>
    <w:rsid w:val="001942BE"/>
    <w:pPr>
      <w:spacing w:before="120" w:after="120"/>
      <w:jc w:val="center"/>
    </w:pPr>
    <w:rPr>
      <w:rFonts w:ascii="Arial" w:hAnsi="Arial"/>
      <w:b/>
      <w:sz w:val="28"/>
      <w:lang w:val="fr-BE"/>
    </w:rPr>
  </w:style>
  <w:style w:type="paragraph" w:styleId="30">
    <w:name w:val="toc 3"/>
    <w:basedOn w:val="a"/>
    <w:next w:val="a"/>
    <w:autoRedefine/>
    <w:semiHidden/>
    <w:rsid w:val="001942BE"/>
    <w:pPr>
      <w:ind w:left="480"/>
    </w:pPr>
  </w:style>
  <w:style w:type="paragraph" w:styleId="40">
    <w:name w:val="toc 4"/>
    <w:basedOn w:val="a"/>
    <w:next w:val="a"/>
    <w:autoRedefine/>
    <w:semiHidden/>
    <w:rsid w:val="001942BE"/>
    <w:pPr>
      <w:ind w:left="720"/>
    </w:pPr>
  </w:style>
  <w:style w:type="paragraph" w:styleId="50">
    <w:name w:val="toc 5"/>
    <w:basedOn w:val="a"/>
    <w:next w:val="a"/>
    <w:autoRedefine/>
    <w:semiHidden/>
    <w:rsid w:val="001942BE"/>
    <w:pPr>
      <w:ind w:left="960"/>
    </w:pPr>
  </w:style>
  <w:style w:type="paragraph" w:styleId="6">
    <w:name w:val="toc 6"/>
    <w:basedOn w:val="a"/>
    <w:next w:val="a"/>
    <w:autoRedefine/>
    <w:semiHidden/>
    <w:rsid w:val="001942BE"/>
    <w:pPr>
      <w:ind w:left="1200"/>
    </w:pPr>
  </w:style>
  <w:style w:type="paragraph" w:styleId="70">
    <w:name w:val="toc 7"/>
    <w:basedOn w:val="a"/>
    <w:next w:val="a"/>
    <w:autoRedefine/>
    <w:semiHidden/>
    <w:rsid w:val="001942BE"/>
    <w:pPr>
      <w:ind w:left="1440"/>
    </w:pPr>
  </w:style>
  <w:style w:type="paragraph" w:styleId="80">
    <w:name w:val="toc 8"/>
    <w:basedOn w:val="a"/>
    <w:next w:val="a"/>
    <w:autoRedefine/>
    <w:semiHidden/>
    <w:rsid w:val="001942BE"/>
    <w:pPr>
      <w:ind w:left="1680"/>
    </w:pPr>
  </w:style>
  <w:style w:type="paragraph" w:styleId="9">
    <w:name w:val="toc 9"/>
    <w:basedOn w:val="a"/>
    <w:next w:val="a"/>
    <w:autoRedefine/>
    <w:semiHidden/>
    <w:rsid w:val="001942BE"/>
    <w:pPr>
      <w:ind w:left="1920"/>
    </w:pPr>
  </w:style>
  <w:style w:type="paragraph" w:styleId="af0">
    <w:name w:val="Balloon Text"/>
    <w:basedOn w:val="a"/>
    <w:semiHidden/>
    <w:rsid w:val="00472D27"/>
    <w:rPr>
      <w:rFonts w:ascii="Tahoma" w:hAnsi="Tahoma" w:cs="Tahoma"/>
      <w:sz w:val="16"/>
      <w:szCs w:val="16"/>
    </w:rPr>
  </w:style>
  <w:style w:type="paragraph" w:customStyle="1" w:styleId="titre4">
    <w:name w:val="titre4"/>
    <w:basedOn w:val="a"/>
    <w:rsid w:val="001942BE"/>
    <w:pPr>
      <w:numPr>
        <w:numId w:val="9"/>
      </w:numPr>
      <w:tabs>
        <w:tab w:val="clear" w:pos="435"/>
        <w:tab w:val="decimal" w:pos="357"/>
      </w:tabs>
      <w:ind w:left="357" w:hanging="357"/>
    </w:pPr>
    <w:rPr>
      <w:rFonts w:ascii="Arial" w:hAnsi="Arial"/>
      <w:b/>
      <w:lang w:val="en-GB"/>
    </w:rPr>
  </w:style>
  <w:style w:type="paragraph" w:styleId="Index1">
    <w:name w:val="index 1"/>
    <w:basedOn w:val="a"/>
    <w:next w:val="a"/>
    <w:autoRedefine/>
    <w:semiHidden/>
    <w:rsid w:val="001942BE"/>
    <w:pPr>
      <w:ind w:left="240" w:hanging="240"/>
    </w:pPr>
  </w:style>
  <w:style w:type="character" w:customStyle="1" w:styleId="jlqj4b">
    <w:name w:val="jlqj4b"/>
    <w:basedOn w:val="a0"/>
    <w:rsid w:val="00A21AB2"/>
  </w:style>
  <w:style w:type="table" w:styleId="af1">
    <w:name w:val="Table Grid"/>
    <w:basedOn w:val="a1"/>
    <w:rsid w:val="00A21AB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Strong"/>
    <w:qFormat/>
    <w:rsid w:val="00374849"/>
    <w:rPr>
      <w:b/>
    </w:rPr>
  </w:style>
  <w:style w:type="paragraph" w:customStyle="1" w:styleId="PRAGHeading2">
    <w:name w:val="PRAG Heading 2"/>
    <w:basedOn w:val="a"/>
    <w:rsid w:val="00374849"/>
    <w:pPr>
      <w:widowControl w:val="0"/>
      <w:numPr>
        <w:numId w:val="10"/>
      </w:numPr>
      <w:spacing w:before="100"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305BF-3851-43CB-8853-0122F3A543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Pages>
  <Words>1444</Words>
  <Characters>8237</Characters>
  <Application>Microsoft Office Word</Application>
  <DocSecurity>0</DocSecurity>
  <Lines>68</Lines>
  <Paragraphs>19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 </Company>
  <LinksUpToDate>false</LinksUpToDate>
  <CharactersWithSpaces>9662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LeborgneAldric</dc:creator>
  <cp:keywords/>
  <dc:description/>
  <cp:lastModifiedBy>Angelinka</cp:lastModifiedBy>
  <cp:revision>12</cp:revision>
  <cp:lastPrinted>2021-11-04T12:22:00Z</cp:lastPrinted>
  <dcterms:created xsi:type="dcterms:W3CDTF">2018-12-18T11:54:00Z</dcterms:created>
  <dcterms:modified xsi:type="dcterms:W3CDTF">2021-11-04T12:22:00Z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363691129</vt:i4>
  </property>
  <property fmtid="{D5CDD505-2E9C-101B-9397-08002B2CF9AE}" pid="3" name="_EmailSubject">
    <vt:lpwstr>Annexes travaux</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